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89D9C" w14:textId="20C11E1E" w:rsidR="00ED3213" w:rsidRPr="00FE6AC4" w:rsidRDefault="00ED3213" w:rsidP="00ED3213">
      <w:pPr>
        <w:pStyle w:val="Header"/>
        <w:rPr>
          <w:rFonts w:eastAsia="MS Mincho"/>
          <w:sz w:val="24"/>
          <w:lang w:val="en-GB"/>
        </w:rPr>
      </w:pPr>
      <w:r w:rsidRPr="00FE6AC4">
        <w:rPr>
          <w:rFonts w:eastAsia="MS Mincho"/>
          <w:sz w:val="24"/>
          <w:lang w:val="en-GB"/>
        </w:rPr>
        <w:t>3GPP TSG-RAN Meeting #</w:t>
      </w:r>
      <w:r w:rsidR="00580D60" w:rsidRPr="00FE6AC4">
        <w:rPr>
          <w:rFonts w:eastAsia="MS Mincho"/>
          <w:sz w:val="24"/>
          <w:lang w:val="en-GB"/>
        </w:rPr>
        <w:t>80</w:t>
      </w:r>
      <w:r w:rsidRPr="00FE6AC4">
        <w:rPr>
          <w:rFonts w:eastAsia="MS Mincho"/>
          <w:sz w:val="24"/>
          <w:lang w:val="en-GB"/>
        </w:rPr>
        <w:tab/>
      </w:r>
      <w:r w:rsidRPr="00FE6AC4">
        <w:rPr>
          <w:rFonts w:eastAsia="MS Mincho"/>
          <w:sz w:val="24"/>
          <w:lang w:val="en-GB"/>
        </w:rPr>
        <w:tab/>
      </w:r>
      <w:r w:rsidRPr="00FE6AC4">
        <w:rPr>
          <w:rFonts w:eastAsia="MS Mincho"/>
          <w:sz w:val="24"/>
          <w:lang w:val="en-GB"/>
        </w:rPr>
        <w:tab/>
      </w:r>
      <w:r w:rsidRPr="00FE6AC4">
        <w:rPr>
          <w:rFonts w:eastAsia="MS Mincho"/>
          <w:sz w:val="24"/>
          <w:lang w:val="en-GB"/>
        </w:rPr>
        <w:tab/>
      </w:r>
      <w:r w:rsidRPr="00FE6AC4">
        <w:rPr>
          <w:rFonts w:eastAsia="MS Mincho"/>
          <w:sz w:val="24"/>
          <w:lang w:val="en-GB"/>
        </w:rPr>
        <w:tab/>
      </w:r>
      <w:r w:rsidRPr="00FE6AC4">
        <w:rPr>
          <w:rFonts w:eastAsia="MS Mincho"/>
          <w:sz w:val="24"/>
          <w:lang w:val="en-GB"/>
        </w:rPr>
        <w:tab/>
      </w:r>
      <w:r w:rsidR="0038737D" w:rsidRPr="0038737D">
        <w:rPr>
          <w:rFonts w:eastAsia="MS Mincho"/>
          <w:sz w:val="24"/>
          <w:lang w:val="en-GB"/>
        </w:rPr>
        <w:t>RP-181312</w:t>
      </w:r>
    </w:p>
    <w:p w14:paraId="308361C8" w14:textId="77777777" w:rsidR="00ED3213" w:rsidRPr="00FE6AC4" w:rsidRDefault="00580D60" w:rsidP="00ED3213">
      <w:pPr>
        <w:pStyle w:val="Header"/>
        <w:rPr>
          <w:rFonts w:eastAsia="MS Mincho"/>
          <w:sz w:val="24"/>
          <w:lang w:val="en-GB"/>
        </w:rPr>
      </w:pPr>
      <w:r w:rsidRPr="00FE6AC4">
        <w:rPr>
          <w:rFonts w:eastAsia="MS Mincho"/>
          <w:sz w:val="24"/>
          <w:lang w:val="en-GB"/>
        </w:rPr>
        <w:t>La Jolla</w:t>
      </w:r>
      <w:r w:rsidR="00ED3213" w:rsidRPr="00FE6AC4">
        <w:rPr>
          <w:rFonts w:eastAsia="MS Mincho"/>
          <w:sz w:val="24"/>
          <w:lang w:val="en-GB"/>
        </w:rPr>
        <w:t xml:space="preserve">, </w:t>
      </w:r>
      <w:r w:rsidRPr="00FE6AC4">
        <w:rPr>
          <w:rFonts w:eastAsia="MS Mincho"/>
          <w:sz w:val="24"/>
          <w:lang w:val="en-GB"/>
        </w:rPr>
        <w:t>USA</w:t>
      </w:r>
      <w:r w:rsidR="00ED3213" w:rsidRPr="00FE6AC4">
        <w:rPr>
          <w:rFonts w:eastAsia="MS Mincho"/>
          <w:sz w:val="24"/>
          <w:lang w:val="en-GB"/>
        </w:rPr>
        <w:t>, May 21 – May 25 2018</w:t>
      </w:r>
    </w:p>
    <w:p w14:paraId="3B4B1604" w14:textId="77777777" w:rsidR="00ED3213" w:rsidRPr="00FE6AC4" w:rsidRDefault="00ED3213" w:rsidP="00ED3213">
      <w:pPr>
        <w:pStyle w:val="Header"/>
        <w:rPr>
          <w:bCs/>
          <w:noProof w:val="0"/>
          <w:sz w:val="24"/>
          <w:lang w:val="en-GB" w:eastAsia="ja-JP"/>
        </w:rPr>
      </w:pPr>
      <w:r w:rsidRPr="00FE6AC4">
        <w:rPr>
          <w:rFonts w:eastAsia="MS Mincho"/>
          <w:sz w:val="24"/>
          <w:lang w:val="en-GB"/>
        </w:rPr>
        <w:t xml:space="preserve">     </w:t>
      </w:r>
    </w:p>
    <w:p w14:paraId="4A98618F" w14:textId="4E2B7615" w:rsidR="00ED3213" w:rsidRPr="00FE6AC4" w:rsidRDefault="00ED3213" w:rsidP="00ED3213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FE6AC4">
        <w:rPr>
          <w:rFonts w:cs="Arial"/>
          <w:b/>
          <w:bCs/>
          <w:sz w:val="24"/>
          <w:lang w:val="en-US"/>
        </w:rPr>
        <w:t>Agenda item:</w:t>
      </w:r>
      <w:r w:rsidRPr="00FE6AC4">
        <w:rPr>
          <w:rFonts w:cs="Arial"/>
          <w:b/>
          <w:bCs/>
          <w:sz w:val="24"/>
          <w:lang w:val="en-US"/>
        </w:rPr>
        <w:tab/>
      </w:r>
      <w:r w:rsidR="009E5D26">
        <w:rPr>
          <w:rFonts w:eastAsia="SimSun" w:cs="Arial"/>
          <w:b/>
          <w:bCs/>
          <w:sz w:val="24"/>
          <w:lang w:val="en-US"/>
        </w:rPr>
        <w:t>9.8</w:t>
      </w:r>
    </w:p>
    <w:p w14:paraId="52E37713" w14:textId="745DF2E5" w:rsidR="00ED3213" w:rsidRPr="0038737D" w:rsidRDefault="00ED3213" w:rsidP="00ED3213">
      <w:pPr>
        <w:tabs>
          <w:tab w:val="left" w:pos="1985"/>
        </w:tabs>
        <w:ind w:left="1985" w:hanging="1985"/>
        <w:rPr>
          <w:rFonts w:ascii="Arial" w:eastAsia="Malgun Gothic" w:hAnsi="Arial" w:cs="Arial"/>
          <w:b/>
          <w:bCs/>
          <w:sz w:val="24"/>
          <w:lang w:eastAsia="zh-CN"/>
        </w:rPr>
      </w:pPr>
      <w:r w:rsidRPr="00FE6AC4">
        <w:rPr>
          <w:rFonts w:ascii="Arial" w:hAnsi="Arial" w:cs="Arial"/>
          <w:b/>
          <w:bCs/>
          <w:sz w:val="24"/>
        </w:rPr>
        <w:t>Source:</w:t>
      </w:r>
      <w:r w:rsidRPr="00FE6AC4">
        <w:rPr>
          <w:rFonts w:ascii="Arial" w:hAnsi="Arial" w:cs="Arial"/>
          <w:b/>
          <w:bCs/>
          <w:sz w:val="24"/>
        </w:rPr>
        <w:tab/>
      </w:r>
      <w:r w:rsidRPr="00FE6AC4">
        <w:rPr>
          <w:rFonts w:ascii="Arial" w:hAnsi="Arial" w:cs="Arial"/>
          <w:b/>
          <w:bCs/>
          <w:sz w:val="24"/>
        </w:rPr>
        <w:tab/>
      </w:r>
      <w:r w:rsidR="009E5D26">
        <w:rPr>
          <w:rFonts w:ascii="Arial" w:hAnsi="Arial" w:cs="Arial"/>
          <w:b/>
          <w:bCs/>
          <w:sz w:val="24"/>
        </w:rPr>
        <w:t>Intel Corporation</w:t>
      </w:r>
    </w:p>
    <w:p w14:paraId="7B5C02B8" w14:textId="20FD1DDF" w:rsidR="00ED3213" w:rsidRPr="00FE6AC4" w:rsidRDefault="00ED3213" w:rsidP="00392FE7">
      <w:pPr>
        <w:tabs>
          <w:tab w:val="left" w:pos="1985"/>
        </w:tabs>
        <w:ind w:left="1971" w:hangingChars="818" w:hanging="1971"/>
        <w:rPr>
          <w:rFonts w:ascii="Arial" w:eastAsia="Malgun Gothic" w:hAnsi="Arial" w:cs="Arial"/>
          <w:bCs/>
          <w:sz w:val="24"/>
        </w:rPr>
      </w:pPr>
      <w:r w:rsidRPr="00FE6AC4">
        <w:rPr>
          <w:rFonts w:ascii="Arial" w:hAnsi="Arial" w:cs="Arial"/>
          <w:b/>
          <w:bCs/>
          <w:sz w:val="24"/>
        </w:rPr>
        <w:t>Title:</w:t>
      </w:r>
      <w:r w:rsidRPr="00FE6AC4">
        <w:rPr>
          <w:rFonts w:ascii="Arial" w:hAnsi="Arial" w:cs="Arial"/>
          <w:b/>
          <w:bCs/>
          <w:sz w:val="24"/>
        </w:rPr>
        <w:tab/>
      </w:r>
      <w:r w:rsidRPr="00FE6AC4">
        <w:rPr>
          <w:rFonts w:ascii="Arial" w:hAnsi="Arial" w:cs="Arial"/>
          <w:b/>
          <w:bCs/>
          <w:sz w:val="24"/>
        </w:rPr>
        <w:tab/>
      </w:r>
      <w:r w:rsidRPr="00FE6AC4">
        <w:rPr>
          <w:rFonts w:ascii="Arial" w:hAnsi="Arial" w:cs="Arial"/>
          <w:b/>
          <w:bCs/>
          <w:sz w:val="24"/>
        </w:rPr>
        <w:tab/>
      </w:r>
      <w:r w:rsidR="00F93F40">
        <w:rPr>
          <w:rFonts w:ascii="Arial" w:hAnsi="Arial" w:cs="Arial"/>
          <w:b/>
          <w:bCs/>
          <w:sz w:val="24"/>
        </w:rPr>
        <w:t>D</w:t>
      </w:r>
      <w:r w:rsidR="00E83FB5">
        <w:rPr>
          <w:rFonts w:ascii="Arial" w:hAnsi="Arial" w:cs="Arial"/>
          <w:b/>
          <w:bCs/>
          <w:sz w:val="24"/>
        </w:rPr>
        <w:t>iscussion on L2 feature list</w:t>
      </w:r>
    </w:p>
    <w:p w14:paraId="13E13F7D" w14:textId="77777777" w:rsidR="00ED3213" w:rsidRPr="00FE6AC4" w:rsidRDefault="00ED3213" w:rsidP="00ED3213">
      <w:pPr>
        <w:rPr>
          <w:rFonts w:ascii="Arial" w:hAnsi="Arial" w:cs="Arial"/>
          <w:b/>
          <w:bCs/>
          <w:sz w:val="24"/>
          <w:lang w:eastAsia="zh-CN"/>
        </w:rPr>
      </w:pPr>
      <w:r w:rsidRPr="00FE6AC4">
        <w:rPr>
          <w:rFonts w:ascii="Arial" w:hAnsi="Arial" w:cs="Arial"/>
          <w:b/>
          <w:bCs/>
          <w:sz w:val="24"/>
        </w:rPr>
        <w:t>Document for:</w:t>
      </w:r>
      <w:r w:rsidRPr="00FE6AC4">
        <w:rPr>
          <w:rFonts w:ascii="Arial" w:hAnsi="Arial" w:cs="Arial"/>
          <w:b/>
          <w:bCs/>
          <w:sz w:val="24"/>
        </w:rPr>
        <w:tab/>
        <w:t>Discussion and Decision</w:t>
      </w:r>
    </w:p>
    <w:p w14:paraId="434D4E97" w14:textId="77777777" w:rsidR="00ED3213" w:rsidRPr="00FE6AC4" w:rsidRDefault="00ED3213" w:rsidP="00ED3213">
      <w:pPr>
        <w:pStyle w:val="Heading1"/>
      </w:pPr>
      <w:r w:rsidRPr="00FE6AC4">
        <w:t>Introduction</w:t>
      </w:r>
    </w:p>
    <w:p w14:paraId="62171C70" w14:textId="533C3147" w:rsidR="00E83FB5" w:rsidRDefault="00E83FB5" w:rsidP="001F695F">
      <w:pPr>
        <w:rPr>
          <w:lang w:eastAsia="zh-CN"/>
        </w:rPr>
      </w:pPr>
      <w:r>
        <w:rPr>
          <w:lang w:eastAsia="zh-CN"/>
        </w:rPr>
        <w:t xml:space="preserve">This is to </w:t>
      </w:r>
      <w:r w:rsidR="009E5D26">
        <w:rPr>
          <w:lang w:eastAsia="zh-CN"/>
        </w:rPr>
        <w:t>summarize</w:t>
      </w:r>
      <w:r>
        <w:rPr>
          <w:lang w:eastAsia="zh-CN"/>
        </w:rPr>
        <w:t xml:space="preserve"> companies’ view on L2 feature list and to identify which capability we should discuss in RAN #80. </w:t>
      </w:r>
    </w:p>
    <w:p w14:paraId="07B7BB82" w14:textId="555CC4B6" w:rsidR="00ED3213" w:rsidRPr="00FE6AC4" w:rsidRDefault="00ED3213" w:rsidP="001F695F">
      <w:pPr>
        <w:rPr>
          <w:lang w:eastAsia="zh-CN"/>
        </w:rPr>
      </w:pPr>
    </w:p>
    <w:p w14:paraId="76E069D8" w14:textId="33C6EC4E" w:rsidR="00ED3213" w:rsidRDefault="00E83FB5" w:rsidP="00ED3213">
      <w:pPr>
        <w:pStyle w:val="Heading1"/>
      </w:pPr>
      <w:r>
        <w:t>Companies’ view</w:t>
      </w:r>
    </w:p>
    <w:p w14:paraId="73320B5A" w14:textId="4F852518" w:rsidR="0005239A" w:rsidRPr="0005239A" w:rsidRDefault="0005239A" w:rsidP="0005239A">
      <w:pPr>
        <w:rPr>
          <w:lang w:val="en-GB" w:eastAsia="en-US"/>
        </w:rPr>
      </w:pPr>
      <w:r>
        <w:rPr>
          <w:lang w:val="en-GB" w:eastAsia="en-US"/>
        </w:rPr>
        <w:t xml:space="preserve">The following table lists all the TBDs that RAN2 cannot conclude as indicated in RAN2 LS on L2 feature list </w:t>
      </w:r>
      <w:r w:rsidRPr="0005239A">
        <w:rPr>
          <w:lang w:val="en-GB" w:eastAsia="en-US"/>
        </w:rPr>
        <w:t>RP-180639</w:t>
      </w:r>
      <w:r>
        <w:rPr>
          <w:lang w:val="en-GB" w:eastAsia="en-US"/>
        </w:rPr>
        <w:t xml:space="preserve">. </w:t>
      </w:r>
    </w:p>
    <w:tbl>
      <w:tblPr>
        <w:tblStyle w:val="TableGrid"/>
        <w:tblW w:w="9355" w:type="dxa"/>
        <w:tblLook w:val="0620" w:firstRow="1" w:lastRow="0" w:firstColumn="0" w:lastColumn="0" w:noHBand="1" w:noVBand="1"/>
      </w:tblPr>
      <w:tblGrid>
        <w:gridCol w:w="805"/>
        <w:gridCol w:w="1529"/>
        <w:gridCol w:w="3780"/>
        <w:gridCol w:w="3241"/>
      </w:tblGrid>
      <w:tr w:rsidR="00E83FB5" w:rsidRPr="007C2DE7" w14:paraId="31B7087A" w14:textId="77777777" w:rsidTr="0005239A">
        <w:trPr>
          <w:trHeight w:val="499"/>
        </w:trPr>
        <w:tc>
          <w:tcPr>
            <w:tcW w:w="805" w:type="dxa"/>
            <w:hideMark/>
          </w:tcPr>
          <w:p w14:paraId="52F8170C" w14:textId="77777777" w:rsidR="00E83FB5" w:rsidRPr="008F5741" w:rsidRDefault="00E83FB5" w:rsidP="007C2DE7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1529" w:type="dxa"/>
            <w:hideMark/>
          </w:tcPr>
          <w:p w14:paraId="129917C1" w14:textId="77777777" w:rsidR="00E83FB5" w:rsidRPr="008F5741" w:rsidRDefault="00E83FB5" w:rsidP="007C2DE7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Feature group</w:t>
            </w:r>
          </w:p>
        </w:tc>
        <w:tc>
          <w:tcPr>
            <w:tcW w:w="3780" w:type="dxa"/>
            <w:hideMark/>
          </w:tcPr>
          <w:p w14:paraId="16310C46" w14:textId="77777777" w:rsidR="00E83FB5" w:rsidRPr="008F5741" w:rsidRDefault="00E83FB5" w:rsidP="007C2DE7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Components</w:t>
            </w:r>
          </w:p>
        </w:tc>
        <w:tc>
          <w:tcPr>
            <w:tcW w:w="3241" w:type="dxa"/>
            <w:hideMark/>
          </w:tcPr>
          <w:p w14:paraId="72B0A601" w14:textId="77777777" w:rsidR="00E83FB5" w:rsidRPr="007C2DE7" w:rsidRDefault="00E83FB5" w:rsidP="007C2DE7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RAN WG recommendation</w:t>
            </w:r>
          </w:p>
        </w:tc>
      </w:tr>
      <w:tr w:rsidR="00E83FB5" w:rsidRPr="008F5741" w14:paraId="305340F1" w14:textId="77777777" w:rsidTr="0005239A">
        <w:trPr>
          <w:trHeight w:val="385"/>
        </w:trPr>
        <w:tc>
          <w:tcPr>
            <w:tcW w:w="805" w:type="dxa"/>
            <w:hideMark/>
          </w:tcPr>
          <w:p w14:paraId="55CD1001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0-2</w:t>
            </w:r>
          </w:p>
        </w:tc>
        <w:tc>
          <w:tcPr>
            <w:tcW w:w="1529" w:type="dxa"/>
            <w:hideMark/>
          </w:tcPr>
          <w:p w14:paraId="36EBCE7B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SRB</w:t>
            </w:r>
          </w:p>
        </w:tc>
        <w:tc>
          <w:tcPr>
            <w:tcW w:w="3780" w:type="dxa"/>
            <w:hideMark/>
          </w:tcPr>
          <w:p w14:paraId="0F5D0F8A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1) Split SRB with one UL path</w:t>
            </w:r>
          </w:p>
          <w:p w14:paraId="0029E639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 </w:t>
            </w:r>
          </w:p>
          <w:p w14:paraId="6271B7F3" w14:textId="2E1301E8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2) SRB3</w:t>
            </w:r>
          </w:p>
        </w:tc>
        <w:tc>
          <w:tcPr>
            <w:tcW w:w="3241" w:type="dxa"/>
            <w:hideMark/>
          </w:tcPr>
          <w:p w14:paraId="3FAADBAA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</w:tr>
      <w:tr w:rsidR="00E83FB5" w:rsidRPr="008F5741" w14:paraId="33C7827C" w14:textId="77777777" w:rsidTr="0005239A">
        <w:trPr>
          <w:trHeight w:val="1059"/>
        </w:trPr>
        <w:tc>
          <w:tcPr>
            <w:tcW w:w="805" w:type="dxa"/>
            <w:hideMark/>
          </w:tcPr>
          <w:p w14:paraId="04EF2F74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0-3</w:t>
            </w:r>
          </w:p>
        </w:tc>
        <w:tc>
          <w:tcPr>
            <w:tcW w:w="1529" w:type="dxa"/>
            <w:hideMark/>
          </w:tcPr>
          <w:p w14:paraId="66FC16B5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DRB</w:t>
            </w:r>
          </w:p>
        </w:tc>
        <w:tc>
          <w:tcPr>
            <w:tcW w:w="3780" w:type="dxa"/>
            <w:hideMark/>
          </w:tcPr>
          <w:p w14:paraId="700005FA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1) Maximum number of DRBs</w:t>
            </w:r>
          </w:p>
          <w:p w14:paraId="4BF23B0F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2) Split DRB with one UL path </w:t>
            </w:r>
          </w:p>
          <w:p w14:paraId="26D09660" w14:textId="53E09BA1" w:rsidR="00E83FB5" w:rsidRPr="008F5741" w:rsidRDefault="00D06374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c</w:t>
            </w:r>
          </w:p>
        </w:tc>
        <w:tc>
          <w:tcPr>
            <w:tcW w:w="3241" w:type="dxa"/>
            <w:hideMark/>
          </w:tcPr>
          <w:p w14:paraId="2B25B83E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1, 2) Mandatory without UE capability signaling </w:t>
            </w:r>
          </w:p>
          <w:p w14:paraId="6119F46B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3) TBD</w:t>
            </w:r>
          </w:p>
        </w:tc>
      </w:tr>
      <w:tr w:rsidR="00E83FB5" w:rsidRPr="008F5741" w14:paraId="011B29E0" w14:textId="77777777" w:rsidTr="0005239A">
        <w:trPr>
          <w:trHeight w:val="578"/>
        </w:trPr>
        <w:tc>
          <w:tcPr>
            <w:tcW w:w="805" w:type="dxa"/>
            <w:hideMark/>
          </w:tcPr>
          <w:p w14:paraId="07E59BED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0-5</w:t>
            </w:r>
          </w:p>
        </w:tc>
        <w:tc>
          <w:tcPr>
            <w:tcW w:w="1529" w:type="dxa"/>
            <w:hideMark/>
          </w:tcPr>
          <w:p w14:paraId="0E9B9483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IMS voice</w:t>
            </w:r>
          </w:p>
        </w:tc>
        <w:tc>
          <w:tcPr>
            <w:tcW w:w="3780" w:type="dxa"/>
            <w:hideMark/>
          </w:tcPr>
          <w:p w14:paraId="019D2F06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1) IMS voice over NR PDCP on MCG bearer</w:t>
            </w:r>
          </w:p>
          <w:p w14:paraId="0621ACF6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2) IMS voice over NR PDCP on SCG bearer</w:t>
            </w:r>
          </w:p>
        </w:tc>
        <w:tc>
          <w:tcPr>
            <w:tcW w:w="3241" w:type="dxa"/>
            <w:hideMark/>
          </w:tcPr>
          <w:p w14:paraId="54F4FA30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</w:tr>
      <w:tr w:rsidR="00E83FB5" w:rsidRPr="008F5741" w14:paraId="48D1515B" w14:textId="77777777" w:rsidTr="0005239A">
        <w:trPr>
          <w:trHeight w:val="241"/>
        </w:trPr>
        <w:tc>
          <w:tcPr>
            <w:tcW w:w="805" w:type="dxa"/>
            <w:hideMark/>
          </w:tcPr>
          <w:p w14:paraId="0A2236E4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1529" w:type="dxa"/>
            <w:hideMark/>
          </w:tcPr>
          <w:p w14:paraId="5DA08B5D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Out of order delivery</w:t>
            </w:r>
          </w:p>
        </w:tc>
        <w:tc>
          <w:tcPr>
            <w:tcW w:w="3780" w:type="dxa"/>
            <w:hideMark/>
          </w:tcPr>
          <w:p w14:paraId="730F5F83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Out of order delivery</w:t>
            </w:r>
          </w:p>
        </w:tc>
        <w:tc>
          <w:tcPr>
            <w:tcW w:w="3241" w:type="dxa"/>
            <w:hideMark/>
          </w:tcPr>
          <w:p w14:paraId="2FD01C54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</w:tr>
      <w:tr w:rsidR="00E83FB5" w:rsidRPr="008F5741" w14:paraId="53AE1AC8" w14:textId="77777777" w:rsidTr="0005239A">
        <w:trPr>
          <w:trHeight w:val="241"/>
        </w:trPr>
        <w:tc>
          <w:tcPr>
            <w:tcW w:w="805" w:type="dxa"/>
            <w:hideMark/>
          </w:tcPr>
          <w:p w14:paraId="212AF870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lastRenderedPageBreak/>
              <w:t>3-2</w:t>
            </w:r>
          </w:p>
        </w:tc>
        <w:tc>
          <w:tcPr>
            <w:tcW w:w="1529" w:type="dxa"/>
            <w:hideMark/>
          </w:tcPr>
          <w:p w14:paraId="08899524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LCH SR delay timer</w:t>
            </w:r>
          </w:p>
        </w:tc>
        <w:tc>
          <w:tcPr>
            <w:tcW w:w="3780" w:type="dxa"/>
            <w:hideMark/>
          </w:tcPr>
          <w:p w14:paraId="212B3F40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LCH SR delay timer</w:t>
            </w:r>
          </w:p>
        </w:tc>
        <w:tc>
          <w:tcPr>
            <w:tcW w:w="3241" w:type="dxa"/>
            <w:hideMark/>
          </w:tcPr>
          <w:p w14:paraId="1326446F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</w:tr>
      <w:tr w:rsidR="00E83FB5" w:rsidRPr="008F5741" w14:paraId="7D8ACA5A" w14:textId="77777777" w:rsidTr="0005239A">
        <w:trPr>
          <w:trHeight w:val="1059"/>
        </w:trPr>
        <w:tc>
          <w:tcPr>
            <w:tcW w:w="805" w:type="dxa"/>
            <w:hideMark/>
          </w:tcPr>
          <w:p w14:paraId="59465DAC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3-6</w:t>
            </w:r>
          </w:p>
        </w:tc>
        <w:tc>
          <w:tcPr>
            <w:tcW w:w="1529" w:type="dxa"/>
            <w:hideMark/>
          </w:tcPr>
          <w:p w14:paraId="7B84625A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Skipping UL transmission</w:t>
            </w:r>
          </w:p>
        </w:tc>
        <w:tc>
          <w:tcPr>
            <w:tcW w:w="3780" w:type="dxa"/>
            <w:hideMark/>
          </w:tcPr>
          <w:p w14:paraId="20BE12DB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1) Skipping UL transmission for dynamic UL grant</w:t>
            </w:r>
          </w:p>
          <w:p w14:paraId="36E60E49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2) Skipping UL transmission for configured UL grant</w:t>
            </w:r>
          </w:p>
        </w:tc>
        <w:tc>
          <w:tcPr>
            <w:tcW w:w="3241" w:type="dxa"/>
            <w:hideMark/>
          </w:tcPr>
          <w:p w14:paraId="32BEDF3C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1) TBD</w:t>
            </w:r>
          </w:p>
          <w:p w14:paraId="5F86DD08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2) Conditional mandatory if the UE supports configured grant</w:t>
            </w:r>
          </w:p>
        </w:tc>
      </w:tr>
      <w:tr w:rsidR="00E83FB5" w:rsidRPr="008F5741" w14:paraId="159B8678" w14:textId="77777777" w:rsidTr="0005239A">
        <w:trPr>
          <w:trHeight w:val="289"/>
        </w:trPr>
        <w:tc>
          <w:tcPr>
            <w:tcW w:w="805" w:type="dxa"/>
            <w:hideMark/>
          </w:tcPr>
          <w:p w14:paraId="5081DF46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4-4</w:t>
            </w:r>
          </w:p>
        </w:tc>
        <w:tc>
          <w:tcPr>
            <w:tcW w:w="1529" w:type="dxa"/>
            <w:hideMark/>
          </w:tcPr>
          <w:p w14:paraId="215F4E95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Measurement gaps</w:t>
            </w:r>
          </w:p>
        </w:tc>
        <w:tc>
          <w:tcPr>
            <w:tcW w:w="3780" w:type="dxa"/>
            <w:hideMark/>
          </w:tcPr>
          <w:p w14:paraId="60566EE9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Additional measurement gap configurations</w:t>
            </w:r>
          </w:p>
        </w:tc>
        <w:tc>
          <w:tcPr>
            <w:tcW w:w="3241" w:type="dxa"/>
            <w:hideMark/>
          </w:tcPr>
          <w:p w14:paraId="6EE9D71B" w14:textId="77777777" w:rsidR="00E83FB5" w:rsidRPr="008F5741" w:rsidRDefault="00E83FB5" w:rsidP="007C2DE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</w:tr>
    </w:tbl>
    <w:p w14:paraId="0864A164" w14:textId="3CDAB04B" w:rsidR="00035599" w:rsidRDefault="00035599" w:rsidP="00035599">
      <w:pPr>
        <w:rPr>
          <w:rFonts w:ascii="Calibri" w:hAnsi="Calibri" w:cs="Calibri"/>
          <w:b/>
        </w:rPr>
      </w:pPr>
      <w:r w:rsidRPr="00FE6AC4">
        <w:rPr>
          <w:rFonts w:ascii="Calibri" w:hAnsi="Calibri" w:cs="Calibri"/>
          <w:b/>
        </w:rPr>
        <w:t xml:space="preserve"> </w:t>
      </w:r>
    </w:p>
    <w:p w14:paraId="14D0BE8F" w14:textId="488A0D6E" w:rsidR="0005239A" w:rsidRPr="0005239A" w:rsidRDefault="0005239A" w:rsidP="0003559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provide companies’ view in the following table. </w:t>
      </w:r>
      <w:r w:rsidRPr="0005239A">
        <w:rPr>
          <w:rFonts w:ascii="Calibri" w:hAnsi="Calibri" w:cs="Calibri"/>
        </w:rPr>
        <w:t xml:space="preserve"> </w:t>
      </w:r>
    </w:p>
    <w:tbl>
      <w:tblPr>
        <w:tblStyle w:val="TableGrid"/>
        <w:tblW w:w="11875" w:type="dxa"/>
        <w:tblLayout w:type="fixed"/>
        <w:tblLook w:val="0620" w:firstRow="1" w:lastRow="0" w:firstColumn="0" w:lastColumn="0" w:noHBand="1" w:noVBand="1"/>
      </w:tblPr>
      <w:tblGrid>
        <w:gridCol w:w="625"/>
        <w:gridCol w:w="1015"/>
        <w:gridCol w:w="1008"/>
        <w:gridCol w:w="1177"/>
        <w:gridCol w:w="1152"/>
        <w:gridCol w:w="933"/>
        <w:gridCol w:w="1152"/>
        <w:gridCol w:w="1152"/>
        <w:gridCol w:w="1008"/>
        <w:gridCol w:w="888"/>
        <w:gridCol w:w="955"/>
        <w:gridCol w:w="810"/>
      </w:tblGrid>
      <w:tr w:rsidR="00DE38DE" w:rsidRPr="008F5741" w14:paraId="108D7992" w14:textId="51F81205" w:rsidTr="00DE38DE">
        <w:trPr>
          <w:trHeight w:val="499"/>
        </w:trPr>
        <w:tc>
          <w:tcPr>
            <w:tcW w:w="625" w:type="dxa"/>
            <w:hideMark/>
          </w:tcPr>
          <w:p w14:paraId="16E913F5" w14:textId="77777777" w:rsidR="00DE38DE" w:rsidRPr="008F5741" w:rsidRDefault="00DE38DE" w:rsidP="0038737D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1015" w:type="dxa"/>
            <w:hideMark/>
          </w:tcPr>
          <w:p w14:paraId="06AF5CF3" w14:textId="77777777" w:rsidR="00DE38DE" w:rsidRPr="008F5741" w:rsidRDefault="00DE38DE" w:rsidP="0038737D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Feature group</w:t>
            </w:r>
          </w:p>
        </w:tc>
        <w:tc>
          <w:tcPr>
            <w:tcW w:w="1008" w:type="dxa"/>
          </w:tcPr>
          <w:p w14:paraId="33AAAB75" w14:textId="0CB967C0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Intel</w:t>
            </w:r>
          </w:p>
        </w:tc>
        <w:tc>
          <w:tcPr>
            <w:tcW w:w="1177" w:type="dxa"/>
          </w:tcPr>
          <w:p w14:paraId="35807E92" w14:textId="2FB58F81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Qualcomm Incorporated</w:t>
            </w:r>
          </w:p>
        </w:tc>
        <w:tc>
          <w:tcPr>
            <w:tcW w:w="1152" w:type="dxa"/>
          </w:tcPr>
          <w:p w14:paraId="47770B1C" w14:textId="3E2D8207" w:rsidR="00DE38DE" w:rsidRPr="0004495D" w:rsidRDefault="00DE38DE" w:rsidP="0038737D">
            <w:pPr>
              <w:jc w:val="center"/>
              <w:rPr>
                <w:rFonts w:ascii="Intel Clear" w:eastAsia="MS Mincho" w:hAnsi="Intel Clear" w:cs="Intel Clear"/>
                <w:b/>
                <w:bCs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b/>
                <w:bCs/>
                <w:sz w:val="16"/>
                <w:szCs w:val="16"/>
                <w:lang w:eastAsia="ja-JP"/>
              </w:rPr>
              <w:t>N</w:t>
            </w:r>
            <w:r>
              <w:rPr>
                <w:rFonts w:ascii="Intel Clear" w:eastAsia="MS Mincho" w:hAnsi="Intel Clear" w:cs="Intel Clear"/>
                <w:b/>
                <w:bCs/>
                <w:sz w:val="16"/>
                <w:szCs w:val="16"/>
                <w:lang w:eastAsia="ja-JP"/>
              </w:rPr>
              <w:t>TT DOCOMO</w:t>
            </w:r>
          </w:p>
        </w:tc>
        <w:tc>
          <w:tcPr>
            <w:tcW w:w="933" w:type="dxa"/>
          </w:tcPr>
          <w:p w14:paraId="3CF2088A" w14:textId="4AFE691A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MediaTek Inc.</w:t>
            </w:r>
          </w:p>
        </w:tc>
        <w:tc>
          <w:tcPr>
            <w:tcW w:w="1152" w:type="dxa"/>
          </w:tcPr>
          <w:p w14:paraId="2C3E6808" w14:textId="0D153103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Verizon</w:t>
            </w:r>
          </w:p>
        </w:tc>
        <w:tc>
          <w:tcPr>
            <w:tcW w:w="1152" w:type="dxa"/>
          </w:tcPr>
          <w:p w14:paraId="5EE70B1F" w14:textId="2674BDB3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Vodafone</w:t>
            </w:r>
          </w:p>
        </w:tc>
        <w:tc>
          <w:tcPr>
            <w:tcW w:w="1008" w:type="dxa"/>
          </w:tcPr>
          <w:p w14:paraId="7129C2D6" w14:textId="772DF268" w:rsidR="00DE38DE" w:rsidRPr="008F5741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 xml:space="preserve">Nokia </w:t>
            </w:r>
          </w:p>
        </w:tc>
        <w:tc>
          <w:tcPr>
            <w:tcW w:w="888" w:type="dxa"/>
          </w:tcPr>
          <w:p w14:paraId="76493A1D" w14:textId="744EA6DB" w:rsidR="00DE38DE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b/>
                <w:bCs/>
                <w:sz w:val="16"/>
                <w:szCs w:val="16"/>
              </w:rPr>
              <w:t>Samsung</w:t>
            </w:r>
          </w:p>
        </w:tc>
        <w:tc>
          <w:tcPr>
            <w:tcW w:w="955" w:type="dxa"/>
          </w:tcPr>
          <w:p w14:paraId="724756A7" w14:textId="08641820" w:rsidR="00DE38DE" w:rsidRDefault="00DE38DE" w:rsidP="0038737D">
            <w:pPr>
              <w:jc w:val="center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</w:pPr>
            <w:r>
              <w:rPr>
                <w:rFonts w:ascii="Intel Clear" w:eastAsia="Times New Roman" w:hAnsi="Intel Clear" w:cs="Intel Clear" w:hint="eastAsia"/>
                <w:b/>
                <w:bCs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810" w:type="dxa"/>
          </w:tcPr>
          <w:p w14:paraId="34D82E85" w14:textId="3E994FBA" w:rsidR="00DE38DE" w:rsidRDefault="00DE38DE" w:rsidP="0038737D">
            <w:pPr>
              <w:jc w:val="center"/>
              <w:rPr>
                <w:rFonts w:ascii="Intel Clear" w:eastAsia="Times New Roman" w:hAnsi="Intel Clear" w:cs="Intel Clear" w:hint="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zh-CN"/>
              </w:rPr>
              <w:t>Huawei</w:t>
            </w:r>
          </w:p>
        </w:tc>
      </w:tr>
      <w:tr w:rsidR="00DE38DE" w:rsidRPr="008F5741" w14:paraId="0A3F0893" w14:textId="647D82F3" w:rsidTr="00DE38DE">
        <w:trPr>
          <w:trHeight w:val="54"/>
        </w:trPr>
        <w:tc>
          <w:tcPr>
            <w:tcW w:w="625" w:type="dxa"/>
            <w:hideMark/>
          </w:tcPr>
          <w:p w14:paraId="1E7D9EB9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0-2</w:t>
            </w:r>
          </w:p>
        </w:tc>
        <w:tc>
          <w:tcPr>
            <w:tcW w:w="1015" w:type="dxa"/>
            <w:hideMark/>
          </w:tcPr>
          <w:p w14:paraId="543EDA06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SRB</w:t>
            </w:r>
          </w:p>
        </w:tc>
        <w:tc>
          <w:tcPr>
            <w:tcW w:w="1008" w:type="dxa"/>
          </w:tcPr>
          <w:p w14:paraId="7FB2C502" w14:textId="22FAAC68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177" w:type="dxa"/>
          </w:tcPr>
          <w:p w14:paraId="7A39695F" w14:textId="20E34F5E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1)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  <w:p w14:paraId="083CEAD2" w14:textId="29F52C59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2)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I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OT bit</w:t>
            </w:r>
          </w:p>
        </w:tc>
        <w:tc>
          <w:tcPr>
            <w:tcW w:w="1152" w:type="dxa"/>
          </w:tcPr>
          <w:p w14:paraId="2A8CF504" w14:textId="6341933B" w:rsidR="00DE38DE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1)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Optional</w:t>
            </w:r>
          </w:p>
          <w:p w14:paraId="1381BE0C" w14:textId="7C260603" w:rsidR="00DE38DE" w:rsidRPr="006F36EB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2)</w:t>
            </w: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Mandatory with IOT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bit</w:t>
            </w:r>
          </w:p>
        </w:tc>
        <w:tc>
          <w:tcPr>
            <w:tcW w:w="933" w:type="dxa"/>
          </w:tcPr>
          <w:p w14:paraId="6AFBAC1F" w14:textId="0891C5DC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1) </w:t>
            </w: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  <w:p w14:paraId="73649ABD" w14:textId="15AF2A18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2) IoT bit</w:t>
            </w:r>
          </w:p>
        </w:tc>
        <w:tc>
          <w:tcPr>
            <w:tcW w:w="1152" w:type="dxa"/>
          </w:tcPr>
          <w:p w14:paraId="0105FBF6" w14:textId="62D0EF0B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  <w:p w14:paraId="75913054" w14:textId="55502A7A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2)Mandatory with IOT bit</w:t>
            </w:r>
          </w:p>
        </w:tc>
        <w:tc>
          <w:tcPr>
            <w:tcW w:w="1152" w:type="dxa"/>
          </w:tcPr>
          <w:p w14:paraId="679E46A7" w14:textId="77777777" w:rsidR="00DE38DE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1)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Optional</w:t>
            </w:r>
          </w:p>
          <w:p w14:paraId="558194F8" w14:textId="3E097193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2)</w:t>
            </w: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Mandatory with IOT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bit</w:t>
            </w:r>
          </w:p>
        </w:tc>
        <w:tc>
          <w:tcPr>
            <w:tcW w:w="1008" w:type="dxa"/>
          </w:tcPr>
          <w:p w14:paraId="5DF80777" w14:textId="1E5C269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2) Mandatory</w:t>
            </w:r>
          </w:p>
        </w:tc>
        <w:tc>
          <w:tcPr>
            <w:tcW w:w="888" w:type="dxa"/>
          </w:tcPr>
          <w:p w14:paraId="02FE2652" w14:textId="77777777" w:rsidR="00DE38DE" w:rsidRPr="00EC2373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EC2373">
              <w:rPr>
                <w:rFonts w:ascii="Intel Clear" w:eastAsia="Times New Roman" w:hAnsi="Intel Clear" w:cs="Intel Clear"/>
                <w:sz w:val="16"/>
                <w:szCs w:val="16"/>
              </w:rPr>
              <w:t>1) Optional</w:t>
            </w:r>
          </w:p>
          <w:p w14:paraId="2C03E985" w14:textId="6B10CF15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EC2373">
              <w:rPr>
                <w:rFonts w:ascii="Intel Clear" w:eastAsia="Times New Roman" w:hAnsi="Intel Clear" w:cs="Intel Clear"/>
                <w:sz w:val="16"/>
                <w:szCs w:val="16"/>
              </w:rPr>
              <w:t>2) M w IOT</w:t>
            </w:r>
          </w:p>
        </w:tc>
        <w:tc>
          <w:tcPr>
            <w:tcW w:w="955" w:type="dxa"/>
          </w:tcPr>
          <w:p w14:paraId="2D224CB7" w14:textId="7EE55AC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2)Mandatory with IOT bit</w:t>
            </w:r>
          </w:p>
        </w:tc>
        <w:tc>
          <w:tcPr>
            <w:tcW w:w="810" w:type="dxa"/>
          </w:tcPr>
          <w:p w14:paraId="3E158DED" w14:textId="187E29D2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2) optional</w:t>
            </w:r>
          </w:p>
        </w:tc>
      </w:tr>
      <w:tr w:rsidR="00DE38DE" w:rsidRPr="008F5741" w14:paraId="4D552ABB" w14:textId="5BF29B48" w:rsidTr="00DE38DE">
        <w:trPr>
          <w:trHeight w:val="54"/>
        </w:trPr>
        <w:tc>
          <w:tcPr>
            <w:tcW w:w="625" w:type="dxa"/>
            <w:hideMark/>
          </w:tcPr>
          <w:p w14:paraId="2F38B490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0-3</w:t>
            </w:r>
          </w:p>
        </w:tc>
        <w:tc>
          <w:tcPr>
            <w:tcW w:w="1015" w:type="dxa"/>
            <w:hideMark/>
          </w:tcPr>
          <w:p w14:paraId="2D73C4E4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DRB</w:t>
            </w:r>
          </w:p>
        </w:tc>
        <w:tc>
          <w:tcPr>
            <w:tcW w:w="1008" w:type="dxa"/>
          </w:tcPr>
          <w:p w14:paraId="0F5B87CF" w14:textId="05B4D825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3) Mandatory with IOT </w:t>
            </w:r>
          </w:p>
        </w:tc>
        <w:tc>
          <w:tcPr>
            <w:tcW w:w="1177" w:type="dxa"/>
          </w:tcPr>
          <w:p w14:paraId="4575CE04" w14:textId="05991C30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3) Optional</w:t>
            </w:r>
          </w:p>
        </w:tc>
        <w:tc>
          <w:tcPr>
            <w:tcW w:w="1152" w:type="dxa"/>
          </w:tcPr>
          <w:p w14:paraId="2492AE1F" w14:textId="3A90CEF5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Mandatory with IOT bit</w:t>
            </w:r>
          </w:p>
        </w:tc>
        <w:tc>
          <w:tcPr>
            <w:tcW w:w="933" w:type="dxa"/>
          </w:tcPr>
          <w:p w14:paraId="2A2EA91D" w14:textId="4695E2AB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3) Optional</w:t>
            </w:r>
          </w:p>
        </w:tc>
        <w:tc>
          <w:tcPr>
            <w:tcW w:w="1152" w:type="dxa"/>
          </w:tcPr>
          <w:p w14:paraId="5B1A8CCF" w14:textId="046F6340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3)Mandatory with IOT bit</w:t>
            </w:r>
          </w:p>
        </w:tc>
        <w:tc>
          <w:tcPr>
            <w:tcW w:w="1152" w:type="dxa"/>
          </w:tcPr>
          <w:p w14:paraId="2313BEE2" w14:textId="0B56E661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Mandatory with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out</w:t>
            </w: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 xml:space="preserve"> IOT bit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for 1 and 2</w:t>
            </w:r>
          </w:p>
        </w:tc>
        <w:tc>
          <w:tcPr>
            <w:tcW w:w="1008" w:type="dxa"/>
          </w:tcPr>
          <w:p w14:paraId="2498C1C9" w14:textId="4E63E1C8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3) Mandatory</w:t>
            </w:r>
          </w:p>
        </w:tc>
        <w:tc>
          <w:tcPr>
            <w:tcW w:w="888" w:type="dxa"/>
          </w:tcPr>
          <w:p w14:paraId="6431AE9F" w14:textId="3FD888B1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EC2373">
              <w:rPr>
                <w:rFonts w:ascii="Intel Clear" w:eastAsia="Times New Roman" w:hAnsi="Intel Clear" w:cs="Intel Clear"/>
                <w:sz w:val="16"/>
                <w:szCs w:val="16"/>
              </w:rPr>
              <w:t>3) Optional</w:t>
            </w:r>
          </w:p>
        </w:tc>
        <w:tc>
          <w:tcPr>
            <w:tcW w:w="955" w:type="dxa"/>
          </w:tcPr>
          <w:p w14:paraId="6104F595" w14:textId="7100C6A3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3)Mandatory with IOT bit</w:t>
            </w:r>
          </w:p>
        </w:tc>
        <w:tc>
          <w:tcPr>
            <w:tcW w:w="810" w:type="dxa"/>
          </w:tcPr>
          <w:p w14:paraId="053BFF5D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</w:tr>
      <w:tr w:rsidR="00DE38DE" w:rsidRPr="008F5741" w14:paraId="409BA93A" w14:textId="69C03CF8" w:rsidTr="00DE38DE">
        <w:trPr>
          <w:trHeight w:val="170"/>
        </w:trPr>
        <w:tc>
          <w:tcPr>
            <w:tcW w:w="625" w:type="dxa"/>
            <w:hideMark/>
          </w:tcPr>
          <w:p w14:paraId="575521D9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0-5</w:t>
            </w:r>
          </w:p>
        </w:tc>
        <w:tc>
          <w:tcPr>
            <w:tcW w:w="1015" w:type="dxa"/>
            <w:hideMark/>
          </w:tcPr>
          <w:p w14:paraId="78005A78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IMS voice</w:t>
            </w:r>
          </w:p>
        </w:tc>
        <w:tc>
          <w:tcPr>
            <w:tcW w:w="1008" w:type="dxa"/>
          </w:tcPr>
          <w:p w14:paraId="21C9FD9F" w14:textId="05D4A610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177" w:type="dxa"/>
          </w:tcPr>
          <w:p w14:paraId="7282FDF0" w14:textId="46DE5DDE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1)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  <w:p w14:paraId="5D1371F6" w14:textId="72CF4D10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2)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</w:tc>
        <w:tc>
          <w:tcPr>
            <w:tcW w:w="1152" w:type="dxa"/>
          </w:tcPr>
          <w:p w14:paraId="570D03E2" w14:textId="00DF1373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933" w:type="dxa"/>
          </w:tcPr>
          <w:p w14:paraId="4620C4DD" w14:textId="77777777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1)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  <w:p w14:paraId="295AE50C" w14:textId="722D2A66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2) </w:t>
            </w:r>
            <w:r w:rsidRPr="00CD03B2"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 w:rsidRPr="00CD03B2"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</w:tc>
        <w:tc>
          <w:tcPr>
            <w:tcW w:w="1152" w:type="dxa"/>
          </w:tcPr>
          <w:p w14:paraId="1F11BF13" w14:textId="7777777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  <w:tc>
          <w:tcPr>
            <w:tcW w:w="1152" w:type="dxa"/>
          </w:tcPr>
          <w:p w14:paraId="1FD0BFC7" w14:textId="7373FFF2" w:rsidR="00DE38DE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2)</w:t>
            </w: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Mandatory with IOT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 xml:space="preserve"> bit, but we could discuss it more.</w:t>
            </w:r>
          </w:p>
          <w:p w14:paraId="493C422E" w14:textId="2018D36F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[I am not very clear of the reason to have the optionality here as in NR e.g. for option 2, the NR PDCP is the only choice to support IMS voice]</w:t>
            </w:r>
          </w:p>
        </w:tc>
        <w:tc>
          <w:tcPr>
            <w:tcW w:w="1008" w:type="dxa"/>
          </w:tcPr>
          <w:p w14:paraId="06DBFAD9" w14:textId="3DE7ADAC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Fine with majority opinion to have this optional.</w:t>
            </w:r>
          </w:p>
        </w:tc>
        <w:tc>
          <w:tcPr>
            <w:tcW w:w="888" w:type="dxa"/>
          </w:tcPr>
          <w:p w14:paraId="529D388C" w14:textId="45D16156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sz w:val="16"/>
                <w:szCs w:val="16"/>
              </w:rPr>
              <w:t>[under further checking]</w:t>
            </w:r>
          </w:p>
        </w:tc>
        <w:tc>
          <w:tcPr>
            <w:tcW w:w="955" w:type="dxa"/>
          </w:tcPr>
          <w:p w14:paraId="0C8FFF7B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1</w:t>
            </w:r>
            <w:r>
              <w:rPr>
                <w:rFonts w:ascii="Malgun Gothic" w:eastAsia="Times New Roman" w:hAnsi="Malgun Gothic" w:cs="Malgun Gothic"/>
                <w:sz w:val="16"/>
                <w:szCs w:val="16"/>
              </w:rPr>
              <w:t>）</w:t>
            </w:r>
            <w:r>
              <w:rPr>
                <w:rFonts w:ascii="Intel Clear" w:eastAsia="Times New Roman" w:hAnsi="Intel Clear" w:cs="Intel Clear"/>
                <w:sz w:val="16"/>
                <w:szCs w:val="16"/>
              </w:rPr>
              <w:t>Mandatory with IOT bit</w:t>
            </w:r>
          </w:p>
          <w:p w14:paraId="0B48BFFE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Mandatory with IOT bit</w:t>
            </w:r>
          </w:p>
          <w:p w14:paraId="748F2E45" w14:textId="00FA307E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2</w:t>
            </w:r>
            <w:r>
              <w:rPr>
                <w:rFonts w:ascii="Malgun Gothic" w:eastAsia="Times New Roman" w:hAnsi="Malgun Gothic" w:cs="Malgun Gothic"/>
                <w:sz w:val="16"/>
                <w:szCs w:val="16"/>
              </w:rPr>
              <w:t>）</w:t>
            </w:r>
            <w:r>
              <w:rPr>
                <w:rFonts w:ascii="Intel Clear" w:eastAsia="Times New Roman" w:hAnsi="Intel Clear" w:cs="Intel Clear"/>
                <w:sz w:val="16"/>
                <w:szCs w:val="16"/>
              </w:rPr>
              <w:t>Mandatory with IOT bit</w:t>
            </w:r>
          </w:p>
        </w:tc>
        <w:tc>
          <w:tcPr>
            <w:tcW w:w="810" w:type="dxa"/>
          </w:tcPr>
          <w:p w14:paraId="0EEFDA0D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</w:tr>
      <w:tr w:rsidR="00DE38DE" w:rsidRPr="008F5741" w14:paraId="1B80B800" w14:textId="228CE40A" w:rsidTr="00DE38DE">
        <w:trPr>
          <w:trHeight w:val="241"/>
        </w:trPr>
        <w:tc>
          <w:tcPr>
            <w:tcW w:w="625" w:type="dxa"/>
            <w:hideMark/>
          </w:tcPr>
          <w:p w14:paraId="2EB7E4D2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lastRenderedPageBreak/>
              <w:t>1-4</w:t>
            </w:r>
          </w:p>
        </w:tc>
        <w:tc>
          <w:tcPr>
            <w:tcW w:w="1015" w:type="dxa"/>
            <w:hideMark/>
          </w:tcPr>
          <w:p w14:paraId="5FD22274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Out of order delivery</w:t>
            </w:r>
          </w:p>
        </w:tc>
        <w:tc>
          <w:tcPr>
            <w:tcW w:w="1008" w:type="dxa"/>
          </w:tcPr>
          <w:p w14:paraId="1ACB3942" w14:textId="49F36424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Mandatory </w:t>
            </w:r>
          </w:p>
        </w:tc>
        <w:tc>
          <w:tcPr>
            <w:tcW w:w="1177" w:type="dxa"/>
          </w:tcPr>
          <w:p w14:paraId="01604976" w14:textId="0BD09283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</w:tc>
        <w:tc>
          <w:tcPr>
            <w:tcW w:w="1152" w:type="dxa"/>
          </w:tcPr>
          <w:p w14:paraId="7EB2664D" w14:textId="38E1C22A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933" w:type="dxa"/>
          </w:tcPr>
          <w:p w14:paraId="1D0B9F85" w14:textId="7BEE85CD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IoT bit</w:t>
            </w:r>
          </w:p>
        </w:tc>
        <w:tc>
          <w:tcPr>
            <w:tcW w:w="1152" w:type="dxa"/>
          </w:tcPr>
          <w:p w14:paraId="61F37B6B" w14:textId="7777777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  <w:tc>
          <w:tcPr>
            <w:tcW w:w="1152" w:type="dxa"/>
          </w:tcPr>
          <w:p w14:paraId="1C0A19B2" w14:textId="63CD6D85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TBD</w:t>
            </w:r>
          </w:p>
        </w:tc>
        <w:tc>
          <w:tcPr>
            <w:tcW w:w="1008" w:type="dxa"/>
          </w:tcPr>
          <w:p w14:paraId="54D2AA5C" w14:textId="57F90E93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888" w:type="dxa"/>
          </w:tcPr>
          <w:p w14:paraId="72927C31" w14:textId="1923149D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sz w:val="16"/>
                <w:szCs w:val="16"/>
              </w:rPr>
              <w:t>Optional</w:t>
            </w:r>
          </w:p>
        </w:tc>
        <w:tc>
          <w:tcPr>
            <w:tcW w:w="955" w:type="dxa"/>
          </w:tcPr>
          <w:p w14:paraId="78B36739" w14:textId="71DA7F69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810" w:type="dxa"/>
          </w:tcPr>
          <w:p w14:paraId="121519C5" w14:textId="77777777" w:rsidR="00DE38DE" w:rsidRDefault="00DE38DE" w:rsidP="0038737D">
            <w:pP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</w:pPr>
          </w:p>
        </w:tc>
      </w:tr>
      <w:tr w:rsidR="00DE38DE" w:rsidRPr="008F5741" w14:paraId="10137D90" w14:textId="4E8A4EA4" w:rsidTr="00DE38DE">
        <w:trPr>
          <w:trHeight w:val="241"/>
        </w:trPr>
        <w:tc>
          <w:tcPr>
            <w:tcW w:w="625" w:type="dxa"/>
            <w:hideMark/>
          </w:tcPr>
          <w:p w14:paraId="341F9524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3-2</w:t>
            </w:r>
          </w:p>
        </w:tc>
        <w:tc>
          <w:tcPr>
            <w:tcW w:w="1015" w:type="dxa"/>
            <w:hideMark/>
          </w:tcPr>
          <w:p w14:paraId="3AA9684F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LCH SR delay timer</w:t>
            </w:r>
          </w:p>
        </w:tc>
        <w:tc>
          <w:tcPr>
            <w:tcW w:w="1008" w:type="dxa"/>
          </w:tcPr>
          <w:p w14:paraId="166DAC54" w14:textId="195598FD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177" w:type="dxa"/>
          </w:tcPr>
          <w:p w14:paraId="0878DD39" w14:textId="1F382D97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ptional</w:t>
            </w:r>
          </w:p>
        </w:tc>
        <w:tc>
          <w:tcPr>
            <w:tcW w:w="1152" w:type="dxa"/>
          </w:tcPr>
          <w:p w14:paraId="620468CC" w14:textId="465EBE62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933" w:type="dxa"/>
          </w:tcPr>
          <w:p w14:paraId="5E3556DD" w14:textId="7B39692C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152" w:type="dxa"/>
          </w:tcPr>
          <w:p w14:paraId="3F5246AF" w14:textId="7777777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  <w:tc>
          <w:tcPr>
            <w:tcW w:w="1152" w:type="dxa"/>
          </w:tcPr>
          <w:p w14:paraId="740AA952" w14:textId="5AEF6B92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008" w:type="dxa"/>
          </w:tcPr>
          <w:p w14:paraId="526E7EB7" w14:textId="4AF4A973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Mandatory</w:t>
            </w:r>
          </w:p>
        </w:tc>
        <w:tc>
          <w:tcPr>
            <w:tcW w:w="888" w:type="dxa"/>
          </w:tcPr>
          <w:p w14:paraId="331B57C6" w14:textId="6656C336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sz w:val="16"/>
                <w:szCs w:val="16"/>
              </w:rPr>
              <w:t>Optional</w:t>
            </w:r>
          </w:p>
        </w:tc>
        <w:tc>
          <w:tcPr>
            <w:tcW w:w="955" w:type="dxa"/>
          </w:tcPr>
          <w:p w14:paraId="3B0323FE" w14:textId="298BCB9B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810" w:type="dxa"/>
          </w:tcPr>
          <w:p w14:paraId="2AF7CCA3" w14:textId="77777777" w:rsidR="00DE38DE" w:rsidRDefault="00DE38DE" w:rsidP="0038737D">
            <w:pP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</w:pPr>
          </w:p>
        </w:tc>
      </w:tr>
      <w:tr w:rsidR="00DE38DE" w:rsidRPr="008F5741" w14:paraId="0B7163E2" w14:textId="7F7241A2" w:rsidTr="00DE38DE">
        <w:trPr>
          <w:trHeight w:val="278"/>
        </w:trPr>
        <w:tc>
          <w:tcPr>
            <w:tcW w:w="625" w:type="dxa"/>
            <w:hideMark/>
          </w:tcPr>
          <w:p w14:paraId="56C4AF24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3-6</w:t>
            </w:r>
          </w:p>
        </w:tc>
        <w:tc>
          <w:tcPr>
            <w:tcW w:w="1015" w:type="dxa"/>
            <w:hideMark/>
          </w:tcPr>
          <w:p w14:paraId="527FC9E6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Skipping UL transmission</w:t>
            </w:r>
          </w:p>
        </w:tc>
        <w:tc>
          <w:tcPr>
            <w:tcW w:w="1008" w:type="dxa"/>
          </w:tcPr>
          <w:p w14:paraId="5E9AC168" w14:textId="03DAE892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1) Optional </w:t>
            </w:r>
          </w:p>
        </w:tc>
        <w:tc>
          <w:tcPr>
            <w:tcW w:w="1177" w:type="dxa"/>
          </w:tcPr>
          <w:p w14:paraId="71FAA86A" w14:textId="071CE3EA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1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) Optional</w:t>
            </w:r>
          </w:p>
        </w:tc>
        <w:tc>
          <w:tcPr>
            <w:tcW w:w="1152" w:type="dxa"/>
          </w:tcPr>
          <w:p w14:paraId="42528709" w14:textId="2527382E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933" w:type="dxa"/>
          </w:tcPr>
          <w:p w14:paraId="73134B71" w14:textId="366EDE2C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152" w:type="dxa"/>
          </w:tcPr>
          <w:p w14:paraId="464232D3" w14:textId="7777777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30C1E19" w14:textId="2DFE9B3A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</w:t>
            </w:r>
          </w:p>
        </w:tc>
        <w:tc>
          <w:tcPr>
            <w:tcW w:w="1008" w:type="dxa"/>
          </w:tcPr>
          <w:p w14:paraId="74A49D65" w14:textId="2936099F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Mandatory</w:t>
            </w:r>
          </w:p>
        </w:tc>
        <w:tc>
          <w:tcPr>
            <w:tcW w:w="888" w:type="dxa"/>
          </w:tcPr>
          <w:p w14:paraId="4C4981D9" w14:textId="730EBCBE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sz w:val="16"/>
                <w:szCs w:val="16"/>
              </w:rPr>
              <w:t>Optional</w:t>
            </w:r>
          </w:p>
        </w:tc>
        <w:tc>
          <w:tcPr>
            <w:tcW w:w="955" w:type="dxa"/>
          </w:tcPr>
          <w:p w14:paraId="3B07402B" w14:textId="176BB126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Optional</w:t>
            </w:r>
          </w:p>
        </w:tc>
        <w:tc>
          <w:tcPr>
            <w:tcW w:w="810" w:type="dxa"/>
          </w:tcPr>
          <w:p w14:paraId="5D4CDB70" w14:textId="77777777" w:rsidR="00DE38DE" w:rsidRDefault="00DE38DE" w:rsidP="0038737D">
            <w:pP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</w:pPr>
          </w:p>
        </w:tc>
      </w:tr>
      <w:tr w:rsidR="00DE38DE" w:rsidRPr="008F5741" w14:paraId="5DCA3812" w14:textId="688B2DA1" w:rsidTr="00DE38DE">
        <w:trPr>
          <w:trHeight w:val="289"/>
        </w:trPr>
        <w:tc>
          <w:tcPr>
            <w:tcW w:w="625" w:type="dxa"/>
            <w:hideMark/>
          </w:tcPr>
          <w:p w14:paraId="18119B16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b/>
                <w:bCs/>
                <w:sz w:val="16"/>
                <w:szCs w:val="16"/>
              </w:rPr>
              <w:t>4-4</w:t>
            </w:r>
          </w:p>
        </w:tc>
        <w:tc>
          <w:tcPr>
            <w:tcW w:w="1015" w:type="dxa"/>
            <w:hideMark/>
          </w:tcPr>
          <w:p w14:paraId="7677677E" w14:textId="77777777" w:rsidR="00DE38DE" w:rsidRPr="008F5741" w:rsidRDefault="00DE38DE" w:rsidP="0038737D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F5741">
              <w:rPr>
                <w:rFonts w:ascii="Intel Clear" w:eastAsia="Times New Roman" w:hAnsi="Intel Clear" w:cs="Intel Clear"/>
                <w:sz w:val="16"/>
                <w:szCs w:val="16"/>
              </w:rPr>
              <w:t>Measurement gaps</w:t>
            </w:r>
          </w:p>
        </w:tc>
        <w:tc>
          <w:tcPr>
            <w:tcW w:w="1008" w:type="dxa"/>
          </w:tcPr>
          <w:p w14:paraId="230ACE3A" w14:textId="0018E789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 w:rsidRPr="0005239A">
              <w:rPr>
                <w:rFonts w:ascii="Intel Clear" w:eastAsia="Times New Roman" w:hAnsi="Intel Clear" w:cs="Intel Clear"/>
                <w:sz w:val="16"/>
                <w:szCs w:val="16"/>
              </w:rPr>
              <w:t xml:space="preserve">Optional </w:t>
            </w:r>
          </w:p>
        </w:tc>
        <w:tc>
          <w:tcPr>
            <w:tcW w:w="1177" w:type="dxa"/>
          </w:tcPr>
          <w:p w14:paraId="70964DCD" w14:textId="53733CAC" w:rsidR="00DE38DE" w:rsidRPr="00CD03B2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R</w:t>
            </w:r>
            <w: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  <w:t>AN2 already agreed on UE capability signaling (one bit per new gap pattern)</w:t>
            </w:r>
          </w:p>
        </w:tc>
        <w:tc>
          <w:tcPr>
            <w:tcW w:w="1152" w:type="dxa"/>
          </w:tcPr>
          <w:p w14:paraId="5E5D0763" w14:textId="07C7854E" w:rsidR="00DE38DE" w:rsidRPr="0004495D" w:rsidRDefault="00DE38DE" w:rsidP="0038737D">
            <w:pPr>
              <w:rPr>
                <w:rFonts w:ascii="Intel Clear" w:eastAsia="MS Mincho" w:hAnsi="Intel Clear" w:cs="Intel Clear"/>
                <w:sz w:val="16"/>
                <w:szCs w:val="16"/>
                <w:lang w:eastAsia="ja-JP"/>
              </w:rPr>
            </w:pPr>
            <w:r>
              <w:rPr>
                <w:rFonts w:ascii="Intel Clear" w:eastAsia="MS Mincho" w:hAnsi="Intel Clear" w:cs="Intel Clear" w:hint="eastAsia"/>
                <w:sz w:val="16"/>
                <w:szCs w:val="16"/>
                <w:lang w:eastAsia="ja-JP"/>
              </w:rPr>
              <w:t>Agree with QC. All gap patterns with a capability bit are optional.</w:t>
            </w:r>
          </w:p>
        </w:tc>
        <w:tc>
          <w:tcPr>
            <w:tcW w:w="933" w:type="dxa"/>
          </w:tcPr>
          <w:p w14:paraId="31F14A04" w14:textId="3109965A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Optional, as agreed by R2.</w:t>
            </w:r>
          </w:p>
        </w:tc>
        <w:tc>
          <w:tcPr>
            <w:tcW w:w="1152" w:type="dxa"/>
          </w:tcPr>
          <w:p w14:paraId="403F3C8E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As agreed in RAN2</w:t>
            </w:r>
          </w:p>
          <w:p w14:paraId="6DD0EF74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  <w:p w14:paraId="10B14842" w14:textId="037F363F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 xml:space="preserve">*note: the rest can go with the majority view. </w:t>
            </w:r>
          </w:p>
        </w:tc>
        <w:tc>
          <w:tcPr>
            <w:tcW w:w="1152" w:type="dxa"/>
          </w:tcPr>
          <w:p w14:paraId="5D96AABE" w14:textId="77777777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  <w:tc>
          <w:tcPr>
            <w:tcW w:w="1008" w:type="dxa"/>
          </w:tcPr>
          <w:p w14:paraId="7C2DC66B" w14:textId="1038D506" w:rsidR="00DE38DE" w:rsidRPr="008F5741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Agree with QC view</w:t>
            </w:r>
          </w:p>
        </w:tc>
        <w:tc>
          <w:tcPr>
            <w:tcW w:w="888" w:type="dxa"/>
          </w:tcPr>
          <w:p w14:paraId="42D7ACA8" w14:textId="1977B67B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Malgun Gothic" w:hAnsi="Intel Clear" w:cs="Intel Clear" w:hint="eastAsia"/>
                <w:sz w:val="16"/>
                <w:szCs w:val="16"/>
              </w:rPr>
              <w:t>Optional</w:t>
            </w:r>
          </w:p>
        </w:tc>
        <w:tc>
          <w:tcPr>
            <w:tcW w:w="955" w:type="dxa"/>
          </w:tcPr>
          <w:p w14:paraId="67078E8F" w14:textId="20A03E9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  <w:r>
              <w:rPr>
                <w:rFonts w:ascii="Intel Clear" w:eastAsia="Times New Roman" w:hAnsi="Intel Clear" w:cs="Intel Clear"/>
                <w:sz w:val="16"/>
                <w:szCs w:val="16"/>
              </w:rPr>
              <w:t>Optional, as agreed by R</w:t>
            </w:r>
            <w:r>
              <w:rPr>
                <w:rFonts w:ascii="Intel Clear" w:eastAsia="Times New Roman" w:hAnsi="Intel Clear" w:cs="Intel Clear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Intel Clear" w:eastAsia="Times New Roman" w:hAnsi="Intel Clear" w:cs="Intel Clear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10" w:type="dxa"/>
          </w:tcPr>
          <w:p w14:paraId="3E626071" w14:textId="77777777" w:rsidR="00DE38DE" w:rsidRDefault="00DE38DE" w:rsidP="0038737D">
            <w:pPr>
              <w:rPr>
                <w:rFonts w:ascii="Intel Clear" w:eastAsia="Times New Roman" w:hAnsi="Intel Clear" w:cs="Intel Clear"/>
                <w:sz w:val="16"/>
                <w:szCs w:val="16"/>
              </w:rPr>
            </w:pPr>
          </w:p>
        </w:tc>
      </w:tr>
    </w:tbl>
    <w:p w14:paraId="6EC6A548" w14:textId="77777777" w:rsidR="00E83FB5" w:rsidRPr="003D381B" w:rsidRDefault="00E83FB5" w:rsidP="00D216E5">
      <w:pPr>
        <w:rPr>
          <w:rFonts w:cstheme="minorHAnsi"/>
          <w:b/>
        </w:rPr>
      </w:pPr>
    </w:p>
    <w:p w14:paraId="1825BC50" w14:textId="7B4C086A" w:rsidR="009E5D26" w:rsidRPr="003D381B" w:rsidRDefault="009E5D26" w:rsidP="00D216E5">
      <w:pPr>
        <w:rPr>
          <w:rFonts w:cstheme="minorHAnsi"/>
        </w:rPr>
      </w:pPr>
      <w:r w:rsidRPr="003D381B">
        <w:rPr>
          <w:rFonts w:cstheme="minorHAnsi"/>
        </w:rPr>
        <w:t xml:space="preserve">Observations: </w:t>
      </w:r>
    </w:p>
    <w:p w14:paraId="2306A552" w14:textId="45644A0F" w:rsidR="009E5D26" w:rsidRPr="003D381B" w:rsidRDefault="009E5D26" w:rsidP="00D216E5">
      <w:pPr>
        <w:rPr>
          <w:rFonts w:cstheme="minorHAnsi"/>
        </w:rPr>
      </w:pPr>
      <w:r w:rsidRPr="003D381B">
        <w:rPr>
          <w:rFonts w:cstheme="minorHAnsi"/>
        </w:rPr>
        <w:t xml:space="preserve">- Features having clear majority view: </w:t>
      </w:r>
    </w:p>
    <w:tbl>
      <w:tblPr>
        <w:tblStyle w:val="TableGrid"/>
        <w:tblW w:w="8815" w:type="dxa"/>
        <w:tblLayout w:type="fixed"/>
        <w:tblLook w:val="0620" w:firstRow="1" w:lastRow="0" w:firstColumn="0" w:lastColumn="0" w:noHBand="1" w:noVBand="1"/>
      </w:tblPr>
      <w:tblGrid>
        <w:gridCol w:w="805"/>
        <w:gridCol w:w="3780"/>
        <w:gridCol w:w="4230"/>
      </w:tblGrid>
      <w:tr w:rsidR="00DE38DE" w:rsidRPr="003D381B" w14:paraId="2B8B2305" w14:textId="241ED9C8" w:rsidTr="003D381B">
        <w:trPr>
          <w:trHeight w:val="241"/>
        </w:trPr>
        <w:tc>
          <w:tcPr>
            <w:tcW w:w="805" w:type="dxa"/>
            <w:hideMark/>
          </w:tcPr>
          <w:p w14:paraId="406ABB6D" w14:textId="620D223F" w:rsidR="00DE38DE" w:rsidRPr="003D381B" w:rsidRDefault="00DE38DE" w:rsidP="00DE38DE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0-2</w:t>
            </w:r>
          </w:p>
        </w:tc>
        <w:tc>
          <w:tcPr>
            <w:tcW w:w="3780" w:type="dxa"/>
            <w:hideMark/>
          </w:tcPr>
          <w:p w14:paraId="4E92FAA3" w14:textId="77777777" w:rsidR="00DE38DE" w:rsidRPr="003D381B" w:rsidRDefault="00DE38DE" w:rsidP="00DE38DE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 xml:space="preserve">SRB: </w:t>
            </w:r>
          </w:p>
          <w:p w14:paraId="59A50A5B" w14:textId="6DFB3B44" w:rsidR="00DE38DE" w:rsidRPr="003D381B" w:rsidRDefault="00DE38DE" w:rsidP="00DE38DE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1) Split SRB with one UL path</w:t>
            </w:r>
          </w:p>
        </w:tc>
        <w:tc>
          <w:tcPr>
            <w:tcW w:w="4230" w:type="dxa"/>
          </w:tcPr>
          <w:p w14:paraId="4E958E18" w14:textId="62409CE8" w:rsidR="00DE38DE" w:rsidRPr="003D381B" w:rsidRDefault="00DE38DE" w:rsidP="00DE38DE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3602172A" w14:textId="77777777" w:rsidTr="003D381B">
        <w:trPr>
          <w:trHeight w:val="241"/>
        </w:trPr>
        <w:tc>
          <w:tcPr>
            <w:tcW w:w="805" w:type="dxa"/>
          </w:tcPr>
          <w:p w14:paraId="0E917436" w14:textId="56A98371" w:rsidR="003D381B" w:rsidRPr="003D381B" w:rsidRDefault="003D381B" w:rsidP="003D381B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3780" w:type="dxa"/>
          </w:tcPr>
          <w:p w14:paraId="7D240365" w14:textId="402465E2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Out of order delivery</w:t>
            </w:r>
          </w:p>
        </w:tc>
        <w:tc>
          <w:tcPr>
            <w:tcW w:w="4230" w:type="dxa"/>
          </w:tcPr>
          <w:p w14:paraId="69A33A57" w14:textId="015EA15D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 xml:space="preserve">Optional </w:t>
            </w:r>
          </w:p>
        </w:tc>
      </w:tr>
      <w:tr w:rsidR="003D381B" w:rsidRPr="003D381B" w14:paraId="54FFC13E" w14:textId="5A7910A6" w:rsidTr="003D381B">
        <w:trPr>
          <w:trHeight w:val="241"/>
        </w:trPr>
        <w:tc>
          <w:tcPr>
            <w:tcW w:w="805" w:type="dxa"/>
            <w:hideMark/>
          </w:tcPr>
          <w:p w14:paraId="13CB481E" w14:textId="7777777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3-2</w:t>
            </w:r>
          </w:p>
        </w:tc>
        <w:tc>
          <w:tcPr>
            <w:tcW w:w="3780" w:type="dxa"/>
            <w:hideMark/>
          </w:tcPr>
          <w:p w14:paraId="789A5D71" w14:textId="7777777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LCH SR delay timer</w:t>
            </w:r>
          </w:p>
        </w:tc>
        <w:tc>
          <w:tcPr>
            <w:tcW w:w="4230" w:type="dxa"/>
          </w:tcPr>
          <w:p w14:paraId="718099A7" w14:textId="63D0543C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2ABD9F3E" w14:textId="6D938457" w:rsidTr="003D381B">
        <w:trPr>
          <w:trHeight w:val="278"/>
        </w:trPr>
        <w:tc>
          <w:tcPr>
            <w:tcW w:w="805" w:type="dxa"/>
            <w:hideMark/>
          </w:tcPr>
          <w:p w14:paraId="72A557D7" w14:textId="7777777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3-6</w:t>
            </w:r>
          </w:p>
        </w:tc>
        <w:tc>
          <w:tcPr>
            <w:tcW w:w="3780" w:type="dxa"/>
            <w:hideMark/>
          </w:tcPr>
          <w:p w14:paraId="4C27B7A9" w14:textId="7777777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Skipping UL transmission</w:t>
            </w:r>
          </w:p>
        </w:tc>
        <w:tc>
          <w:tcPr>
            <w:tcW w:w="4230" w:type="dxa"/>
          </w:tcPr>
          <w:p w14:paraId="4F48F45E" w14:textId="4A3C6779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1D63245C" w14:textId="77777777" w:rsidTr="003D381B">
        <w:trPr>
          <w:trHeight w:val="278"/>
        </w:trPr>
        <w:tc>
          <w:tcPr>
            <w:tcW w:w="805" w:type="dxa"/>
          </w:tcPr>
          <w:p w14:paraId="6E60C8E4" w14:textId="04AB83FB" w:rsidR="003D381B" w:rsidRPr="003D381B" w:rsidRDefault="003D381B" w:rsidP="003D381B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4-4</w:t>
            </w:r>
          </w:p>
        </w:tc>
        <w:tc>
          <w:tcPr>
            <w:tcW w:w="3780" w:type="dxa"/>
          </w:tcPr>
          <w:p w14:paraId="1207BB82" w14:textId="7E36FA4E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Measurement gaps</w:t>
            </w:r>
          </w:p>
        </w:tc>
        <w:tc>
          <w:tcPr>
            <w:tcW w:w="4230" w:type="dxa"/>
          </w:tcPr>
          <w:p w14:paraId="4DB11443" w14:textId="49078A6B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 (as agreed in RAN2)</w:t>
            </w:r>
          </w:p>
        </w:tc>
      </w:tr>
    </w:tbl>
    <w:p w14:paraId="4792E6FD" w14:textId="77777777" w:rsidR="009E5D26" w:rsidRPr="003D381B" w:rsidRDefault="009E5D26" w:rsidP="00D216E5">
      <w:pPr>
        <w:rPr>
          <w:rFonts w:cstheme="minorHAnsi"/>
        </w:rPr>
      </w:pPr>
    </w:p>
    <w:p w14:paraId="6AE36975" w14:textId="3E39385F" w:rsidR="009E5D26" w:rsidRPr="003D381B" w:rsidRDefault="009E5D26" w:rsidP="00D216E5">
      <w:pPr>
        <w:rPr>
          <w:rFonts w:cstheme="minorHAnsi"/>
        </w:rPr>
      </w:pPr>
      <w:r w:rsidRPr="003D381B">
        <w:rPr>
          <w:rFonts w:cstheme="minorHAnsi"/>
        </w:rPr>
        <w:t>- Feature having diverged view</w:t>
      </w:r>
    </w:p>
    <w:tbl>
      <w:tblPr>
        <w:tblStyle w:val="TableGrid"/>
        <w:tblW w:w="3325" w:type="dxa"/>
        <w:tblLayout w:type="fixed"/>
        <w:tblLook w:val="0620" w:firstRow="1" w:lastRow="0" w:firstColumn="0" w:lastColumn="0" w:noHBand="1" w:noVBand="1"/>
      </w:tblPr>
      <w:tblGrid>
        <w:gridCol w:w="805"/>
        <w:gridCol w:w="2520"/>
      </w:tblGrid>
      <w:tr w:rsidR="00DE38DE" w:rsidRPr="003D381B" w14:paraId="46F6576A" w14:textId="77777777" w:rsidTr="00DE38DE">
        <w:trPr>
          <w:trHeight w:val="170"/>
        </w:trPr>
        <w:tc>
          <w:tcPr>
            <w:tcW w:w="805" w:type="dxa"/>
          </w:tcPr>
          <w:p w14:paraId="193C6F1A" w14:textId="77777777" w:rsidR="00DE38DE" w:rsidRPr="003D381B" w:rsidRDefault="00DE38DE" w:rsidP="00507E8F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0-2</w:t>
            </w:r>
          </w:p>
        </w:tc>
        <w:tc>
          <w:tcPr>
            <w:tcW w:w="2520" w:type="dxa"/>
          </w:tcPr>
          <w:p w14:paraId="5C626943" w14:textId="3D642661" w:rsidR="00DE38DE" w:rsidRPr="003D381B" w:rsidRDefault="00DE38DE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 xml:space="preserve">SRB: </w:t>
            </w:r>
            <w:r w:rsidRPr="003D381B">
              <w:rPr>
                <w:rFonts w:eastAsia="Times New Roman" w:cstheme="minorHAnsi"/>
              </w:rPr>
              <w:t xml:space="preserve"> </w:t>
            </w:r>
            <w:r w:rsidRPr="003D381B">
              <w:rPr>
                <w:rFonts w:eastAsia="Times New Roman" w:cstheme="minorHAnsi"/>
              </w:rPr>
              <w:t>2) SRB3</w:t>
            </w:r>
          </w:p>
        </w:tc>
      </w:tr>
      <w:tr w:rsidR="009E5D26" w:rsidRPr="003D381B" w14:paraId="1191DB6E" w14:textId="77777777" w:rsidTr="00DE38DE">
        <w:trPr>
          <w:trHeight w:val="54"/>
        </w:trPr>
        <w:tc>
          <w:tcPr>
            <w:tcW w:w="805" w:type="dxa"/>
            <w:hideMark/>
          </w:tcPr>
          <w:p w14:paraId="7DDF9EC4" w14:textId="77777777" w:rsidR="009E5D26" w:rsidRPr="003D381B" w:rsidRDefault="009E5D26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0-3</w:t>
            </w:r>
          </w:p>
        </w:tc>
        <w:tc>
          <w:tcPr>
            <w:tcW w:w="2520" w:type="dxa"/>
            <w:hideMark/>
          </w:tcPr>
          <w:p w14:paraId="06DAC3B0" w14:textId="77777777" w:rsidR="009E5D26" w:rsidRPr="003D381B" w:rsidRDefault="009E5D26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DRB</w:t>
            </w:r>
          </w:p>
        </w:tc>
      </w:tr>
      <w:tr w:rsidR="00DE38DE" w:rsidRPr="003D381B" w14:paraId="4616687C" w14:textId="77777777" w:rsidTr="00DE38DE">
        <w:trPr>
          <w:trHeight w:val="54"/>
        </w:trPr>
        <w:tc>
          <w:tcPr>
            <w:tcW w:w="805" w:type="dxa"/>
          </w:tcPr>
          <w:p w14:paraId="277A874F" w14:textId="2EEDB3D6" w:rsidR="00DE38DE" w:rsidRPr="003D381B" w:rsidRDefault="00DE38DE" w:rsidP="00DE38DE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0-5</w:t>
            </w:r>
          </w:p>
        </w:tc>
        <w:tc>
          <w:tcPr>
            <w:tcW w:w="2520" w:type="dxa"/>
          </w:tcPr>
          <w:p w14:paraId="22A59A1F" w14:textId="7018E205" w:rsidR="00DE38DE" w:rsidRPr="003D381B" w:rsidRDefault="00DE38DE" w:rsidP="00DE38DE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IMS voice</w:t>
            </w:r>
          </w:p>
        </w:tc>
      </w:tr>
    </w:tbl>
    <w:p w14:paraId="343474DF" w14:textId="77777777" w:rsidR="009E5D26" w:rsidRPr="003D381B" w:rsidRDefault="009E5D26" w:rsidP="00D216E5">
      <w:pPr>
        <w:rPr>
          <w:rFonts w:cstheme="minorHAnsi"/>
        </w:rPr>
      </w:pPr>
    </w:p>
    <w:p w14:paraId="6D303B42" w14:textId="77777777" w:rsidR="009E5D26" w:rsidRDefault="009E5D26" w:rsidP="00D216E5">
      <w:pPr>
        <w:rPr>
          <w:rFonts w:ascii="Calibri" w:hAnsi="Calibri" w:cs="Calibri"/>
        </w:rPr>
      </w:pPr>
    </w:p>
    <w:p w14:paraId="2E3BDA88" w14:textId="06D8405B" w:rsidR="0057610B" w:rsidRPr="00FE6AC4" w:rsidRDefault="0057610B" w:rsidP="0057610B">
      <w:pPr>
        <w:pStyle w:val="Heading1"/>
      </w:pPr>
      <w:r w:rsidRPr="00FE6AC4">
        <w:lastRenderedPageBreak/>
        <w:t>Conclusion</w:t>
      </w:r>
    </w:p>
    <w:p w14:paraId="38303A61" w14:textId="02FB4FA5" w:rsidR="00E83FB5" w:rsidRPr="003D381B" w:rsidRDefault="0057610B" w:rsidP="00E83FB5">
      <w:pPr>
        <w:rPr>
          <w:rFonts w:cstheme="minorHAnsi"/>
          <w:lang w:eastAsia="zh-CN"/>
        </w:rPr>
      </w:pPr>
      <w:r w:rsidRPr="003D381B">
        <w:rPr>
          <w:rFonts w:cstheme="minorHAnsi"/>
          <w:lang w:eastAsia="zh-CN"/>
        </w:rPr>
        <w:t xml:space="preserve"> </w:t>
      </w:r>
      <w:r w:rsidR="009E5D26" w:rsidRPr="003D381B">
        <w:rPr>
          <w:rFonts w:cstheme="minorHAnsi"/>
          <w:lang w:eastAsia="zh-CN"/>
        </w:rPr>
        <w:t xml:space="preserve">Based on companies’ view, the following is considered as the next step i.e. further discussion during this week. </w:t>
      </w:r>
    </w:p>
    <w:p w14:paraId="7E2B139A" w14:textId="4394E663" w:rsidR="009E5D26" w:rsidRPr="003D381B" w:rsidRDefault="009E5D26" w:rsidP="00E83FB5">
      <w:pPr>
        <w:rPr>
          <w:rFonts w:cstheme="minorHAnsi"/>
        </w:rPr>
      </w:pPr>
      <w:r w:rsidRPr="003D381B">
        <w:rPr>
          <w:rFonts w:cstheme="minorHAnsi"/>
        </w:rPr>
        <w:t xml:space="preserve">Proposal 1: Agree the following features </w:t>
      </w:r>
      <w:r w:rsidR="00B5295F" w:rsidRPr="003D381B">
        <w:rPr>
          <w:rFonts w:cstheme="minorHAnsi"/>
        </w:rPr>
        <w:t xml:space="preserve">as indicated. </w:t>
      </w:r>
    </w:p>
    <w:tbl>
      <w:tblPr>
        <w:tblStyle w:val="TableGrid"/>
        <w:tblW w:w="8905" w:type="dxa"/>
        <w:tblLayout w:type="fixed"/>
        <w:tblLook w:val="0620" w:firstRow="1" w:lastRow="0" w:firstColumn="0" w:lastColumn="0" w:noHBand="1" w:noVBand="1"/>
      </w:tblPr>
      <w:tblGrid>
        <w:gridCol w:w="805"/>
        <w:gridCol w:w="3780"/>
        <w:gridCol w:w="4320"/>
      </w:tblGrid>
      <w:tr w:rsidR="00B5295F" w:rsidRPr="003D381B" w14:paraId="6AA56462" w14:textId="77777777" w:rsidTr="004C777F">
        <w:trPr>
          <w:trHeight w:val="170"/>
        </w:trPr>
        <w:tc>
          <w:tcPr>
            <w:tcW w:w="805" w:type="dxa"/>
          </w:tcPr>
          <w:p w14:paraId="7BEB39C3" w14:textId="77777777" w:rsidR="00B5295F" w:rsidRPr="003D381B" w:rsidRDefault="00B5295F" w:rsidP="00C92624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780" w:type="dxa"/>
          </w:tcPr>
          <w:p w14:paraId="0A13F7A3" w14:textId="77777777" w:rsidR="00B5295F" w:rsidRPr="003D381B" w:rsidRDefault="00B5295F" w:rsidP="00C92624">
            <w:pPr>
              <w:rPr>
                <w:rFonts w:eastAsia="Times New Roman" w:cstheme="minorHAnsi"/>
              </w:rPr>
            </w:pPr>
          </w:p>
        </w:tc>
        <w:tc>
          <w:tcPr>
            <w:tcW w:w="4320" w:type="dxa"/>
          </w:tcPr>
          <w:p w14:paraId="3B0FDD31" w14:textId="77777777" w:rsidR="00B5295F" w:rsidRPr="003D381B" w:rsidRDefault="00B5295F" w:rsidP="00C92624">
            <w:pPr>
              <w:rPr>
                <w:rFonts w:eastAsia="Times New Roman" w:cstheme="minorHAnsi"/>
              </w:rPr>
            </w:pPr>
          </w:p>
        </w:tc>
      </w:tr>
      <w:tr w:rsidR="003D381B" w:rsidRPr="003D381B" w14:paraId="634CB782" w14:textId="77777777" w:rsidTr="003D381B">
        <w:trPr>
          <w:trHeight w:val="170"/>
        </w:trPr>
        <w:tc>
          <w:tcPr>
            <w:tcW w:w="805" w:type="dxa"/>
          </w:tcPr>
          <w:p w14:paraId="370F3A88" w14:textId="252E1494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0-2</w:t>
            </w:r>
          </w:p>
        </w:tc>
        <w:tc>
          <w:tcPr>
            <w:tcW w:w="3780" w:type="dxa"/>
          </w:tcPr>
          <w:p w14:paraId="73D83280" w14:textId="7777777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 xml:space="preserve">SRB: </w:t>
            </w:r>
          </w:p>
          <w:p w14:paraId="5E454B12" w14:textId="4816564E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1) Split SRB with one UL path</w:t>
            </w:r>
          </w:p>
        </w:tc>
        <w:tc>
          <w:tcPr>
            <w:tcW w:w="4320" w:type="dxa"/>
          </w:tcPr>
          <w:p w14:paraId="235DDF50" w14:textId="1BF9C74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13BBFEEC" w14:textId="77777777" w:rsidTr="003D381B">
        <w:trPr>
          <w:trHeight w:val="241"/>
        </w:trPr>
        <w:tc>
          <w:tcPr>
            <w:tcW w:w="805" w:type="dxa"/>
          </w:tcPr>
          <w:p w14:paraId="1128DFF4" w14:textId="585EB992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3780" w:type="dxa"/>
          </w:tcPr>
          <w:p w14:paraId="6824526E" w14:textId="4501FA85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Out of order delivery</w:t>
            </w:r>
          </w:p>
        </w:tc>
        <w:tc>
          <w:tcPr>
            <w:tcW w:w="4320" w:type="dxa"/>
          </w:tcPr>
          <w:p w14:paraId="547B280B" w14:textId="77F48A0B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 xml:space="preserve">Optional </w:t>
            </w:r>
          </w:p>
        </w:tc>
      </w:tr>
      <w:tr w:rsidR="003D381B" w:rsidRPr="003D381B" w14:paraId="44F9B180" w14:textId="77777777" w:rsidTr="003D381B">
        <w:trPr>
          <w:trHeight w:val="241"/>
        </w:trPr>
        <w:tc>
          <w:tcPr>
            <w:tcW w:w="805" w:type="dxa"/>
          </w:tcPr>
          <w:p w14:paraId="2E2F5DCE" w14:textId="7B60BE01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3-2</w:t>
            </w:r>
          </w:p>
        </w:tc>
        <w:tc>
          <w:tcPr>
            <w:tcW w:w="3780" w:type="dxa"/>
          </w:tcPr>
          <w:p w14:paraId="6A2E78E8" w14:textId="49662FDD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LCH SR delay timer</w:t>
            </w:r>
          </w:p>
        </w:tc>
        <w:tc>
          <w:tcPr>
            <w:tcW w:w="4320" w:type="dxa"/>
          </w:tcPr>
          <w:p w14:paraId="13E14AA7" w14:textId="704702BB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4E1F7011" w14:textId="77777777" w:rsidTr="003D381B">
        <w:trPr>
          <w:trHeight w:val="278"/>
        </w:trPr>
        <w:tc>
          <w:tcPr>
            <w:tcW w:w="805" w:type="dxa"/>
          </w:tcPr>
          <w:p w14:paraId="3A1B4442" w14:textId="6F40AAC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3-6</w:t>
            </w:r>
          </w:p>
        </w:tc>
        <w:tc>
          <w:tcPr>
            <w:tcW w:w="3780" w:type="dxa"/>
          </w:tcPr>
          <w:p w14:paraId="431659C4" w14:textId="1EE49566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Skipping UL transmission</w:t>
            </w:r>
          </w:p>
        </w:tc>
        <w:tc>
          <w:tcPr>
            <w:tcW w:w="4320" w:type="dxa"/>
          </w:tcPr>
          <w:p w14:paraId="4B7E7A1C" w14:textId="42441C55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</w:t>
            </w:r>
          </w:p>
        </w:tc>
      </w:tr>
      <w:tr w:rsidR="003D381B" w:rsidRPr="003D381B" w14:paraId="626DA721" w14:textId="77777777" w:rsidTr="004C777F">
        <w:trPr>
          <w:trHeight w:val="278"/>
        </w:trPr>
        <w:tc>
          <w:tcPr>
            <w:tcW w:w="805" w:type="dxa"/>
          </w:tcPr>
          <w:p w14:paraId="472ABF71" w14:textId="49FFBE26" w:rsidR="003D381B" w:rsidRPr="003D381B" w:rsidRDefault="003D381B" w:rsidP="003D381B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4-4</w:t>
            </w:r>
          </w:p>
        </w:tc>
        <w:tc>
          <w:tcPr>
            <w:tcW w:w="3780" w:type="dxa"/>
          </w:tcPr>
          <w:p w14:paraId="4DFF3ACD" w14:textId="732E8667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Measurement gaps</w:t>
            </w:r>
          </w:p>
        </w:tc>
        <w:tc>
          <w:tcPr>
            <w:tcW w:w="4320" w:type="dxa"/>
          </w:tcPr>
          <w:p w14:paraId="537FA1C3" w14:textId="5AE70C03" w:rsidR="003D381B" w:rsidRPr="003D381B" w:rsidRDefault="003D381B" w:rsidP="003D381B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Optional (as agreed in RAN2)</w:t>
            </w:r>
          </w:p>
        </w:tc>
      </w:tr>
    </w:tbl>
    <w:p w14:paraId="48E2949A" w14:textId="77777777" w:rsidR="009E5D26" w:rsidRPr="003D381B" w:rsidRDefault="009E5D26" w:rsidP="00E83FB5">
      <w:pPr>
        <w:rPr>
          <w:rFonts w:cstheme="minorHAnsi"/>
        </w:rPr>
      </w:pPr>
    </w:p>
    <w:p w14:paraId="31445890" w14:textId="05A3CC63" w:rsidR="009E5D26" w:rsidRPr="003D381B" w:rsidRDefault="009E5D26" w:rsidP="009E5D26">
      <w:pPr>
        <w:rPr>
          <w:rFonts w:cstheme="minorHAnsi"/>
        </w:rPr>
      </w:pPr>
      <w:r w:rsidRPr="003D381B">
        <w:rPr>
          <w:rFonts w:cstheme="minorHAnsi"/>
        </w:rPr>
        <w:t xml:space="preserve">Proposal 2: further discussion on whether the following feature should be mandatory with capability signaling or optional. </w:t>
      </w:r>
    </w:p>
    <w:tbl>
      <w:tblPr>
        <w:tblStyle w:val="TableGrid"/>
        <w:tblW w:w="3325" w:type="dxa"/>
        <w:tblLayout w:type="fixed"/>
        <w:tblLook w:val="0620" w:firstRow="1" w:lastRow="0" w:firstColumn="0" w:lastColumn="0" w:noHBand="1" w:noVBand="1"/>
      </w:tblPr>
      <w:tblGrid>
        <w:gridCol w:w="805"/>
        <w:gridCol w:w="2520"/>
      </w:tblGrid>
      <w:tr w:rsidR="00DE38DE" w:rsidRPr="003D381B" w14:paraId="000931C2" w14:textId="77777777" w:rsidTr="00507E8F">
        <w:trPr>
          <w:trHeight w:val="170"/>
        </w:trPr>
        <w:tc>
          <w:tcPr>
            <w:tcW w:w="805" w:type="dxa"/>
          </w:tcPr>
          <w:p w14:paraId="64D7663C" w14:textId="77777777" w:rsidR="00DE38DE" w:rsidRPr="003D381B" w:rsidRDefault="00DE38DE" w:rsidP="00507E8F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0-2</w:t>
            </w:r>
          </w:p>
        </w:tc>
        <w:tc>
          <w:tcPr>
            <w:tcW w:w="2520" w:type="dxa"/>
          </w:tcPr>
          <w:p w14:paraId="3679F718" w14:textId="77777777" w:rsidR="00DE38DE" w:rsidRPr="003D381B" w:rsidRDefault="00DE38DE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SRB:  2) SRB3</w:t>
            </w:r>
          </w:p>
        </w:tc>
      </w:tr>
      <w:tr w:rsidR="00DE38DE" w:rsidRPr="003D381B" w14:paraId="7B817075" w14:textId="77777777" w:rsidTr="00507E8F">
        <w:trPr>
          <w:trHeight w:val="54"/>
        </w:trPr>
        <w:tc>
          <w:tcPr>
            <w:tcW w:w="805" w:type="dxa"/>
            <w:hideMark/>
          </w:tcPr>
          <w:p w14:paraId="7BC69160" w14:textId="77777777" w:rsidR="00DE38DE" w:rsidRPr="003D381B" w:rsidRDefault="00DE38DE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0-3</w:t>
            </w:r>
          </w:p>
        </w:tc>
        <w:tc>
          <w:tcPr>
            <w:tcW w:w="2520" w:type="dxa"/>
            <w:hideMark/>
          </w:tcPr>
          <w:p w14:paraId="0BC40F09" w14:textId="77777777" w:rsidR="00DE38DE" w:rsidRPr="003D381B" w:rsidRDefault="00DE38DE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DRB</w:t>
            </w:r>
          </w:p>
        </w:tc>
        <w:bookmarkStart w:id="0" w:name="_GoBack"/>
        <w:bookmarkEnd w:id="0"/>
      </w:tr>
      <w:tr w:rsidR="00DE38DE" w:rsidRPr="003D381B" w14:paraId="0924C8B6" w14:textId="77777777" w:rsidTr="00507E8F">
        <w:trPr>
          <w:trHeight w:val="54"/>
        </w:trPr>
        <w:tc>
          <w:tcPr>
            <w:tcW w:w="805" w:type="dxa"/>
          </w:tcPr>
          <w:p w14:paraId="2FC42E71" w14:textId="77777777" w:rsidR="00DE38DE" w:rsidRPr="003D381B" w:rsidRDefault="00DE38DE" w:rsidP="00507E8F">
            <w:pPr>
              <w:rPr>
                <w:rFonts w:eastAsia="Times New Roman" w:cstheme="minorHAnsi"/>
                <w:b/>
                <w:bCs/>
              </w:rPr>
            </w:pPr>
            <w:r w:rsidRPr="003D381B">
              <w:rPr>
                <w:rFonts w:eastAsia="Times New Roman" w:cstheme="minorHAnsi"/>
                <w:b/>
                <w:bCs/>
              </w:rPr>
              <w:t>0-5</w:t>
            </w:r>
          </w:p>
        </w:tc>
        <w:tc>
          <w:tcPr>
            <w:tcW w:w="2520" w:type="dxa"/>
          </w:tcPr>
          <w:p w14:paraId="14367B4C" w14:textId="77777777" w:rsidR="00DE38DE" w:rsidRPr="003D381B" w:rsidRDefault="00DE38DE" w:rsidP="00507E8F">
            <w:pPr>
              <w:rPr>
                <w:rFonts w:eastAsia="Times New Roman" w:cstheme="minorHAnsi"/>
              </w:rPr>
            </w:pPr>
            <w:r w:rsidRPr="003D381B">
              <w:rPr>
                <w:rFonts w:eastAsia="Times New Roman" w:cstheme="minorHAnsi"/>
              </w:rPr>
              <w:t>IMS voice</w:t>
            </w:r>
          </w:p>
        </w:tc>
      </w:tr>
    </w:tbl>
    <w:p w14:paraId="17D86CEC" w14:textId="77777777" w:rsidR="00DE38DE" w:rsidRPr="00DE38DE" w:rsidRDefault="00DE38DE" w:rsidP="00737647">
      <w:pPr>
        <w:rPr>
          <w:rFonts w:cstheme="minorHAnsi"/>
        </w:rPr>
      </w:pPr>
    </w:p>
    <w:sectPr w:rsidR="00DE38DE" w:rsidRPr="00DE38DE" w:rsidSect="00E83FB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266EF" w14:textId="77777777" w:rsidR="00E65696" w:rsidRDefault="00E65696" w:rsidP="009D7CDA">
      <w:pPr>
        <w:spacing w:after="0" w:line="240" w:lineRule="auto"/>
      </w:pPr>
      <w:r>
        <w:separator/>
      </w:r>
    </w:p>
  </w:endnote>
  <w:endnote w:type="continuationSeparator" w:id="0">
    <w:p w14:paraId="3BD3947C" w14:textId="77777777" w:rsidR="00E65696" w:rsidRDefault="00E65696" w:rsidP="009D7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AEA9E" w14:textId="77777777" w:rsidR="00E65696" w:rsidRDefault="00E65696" w:rsidP="009D7CDA">
      <w:pPr>
        <w:spacing w:after="0" w:line="240" w:lineRule="auto"/>
      </w:pPr>
      <w:r>
        <w:separator/>
      </w:r>
    </w:p>
  </w:footnote>
  <w:footnote w:type="continuationSeparator" w:id="0">
    <w:p w14:paraId="7FD44076" w14:textId="77777777" w:rsidR="00E65696" w:rsidRDefault="00E65696" w:rsidP="009D7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0C3D"/>
    <w:multiLevelType w:val="hybridMultilevel"/>
    <w:tmpl w:val="64AA6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F3BF7"/>
    <w:multiLevelType w:val="hybridMultilevel"/>
    <w:tmpl w:val="77F69558"/>
    <w:lvl w:ilvl="0" w:tplc="2FB2117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29D651E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38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38712CE"/>
    <w:multiLevelType w:val="hybridMultilevel"/>
    <w:tmpl w:val="D4D8F2E4"/>
    <w:lvl w:ilvl="0" w:tplc="1AD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850696B"/>
    <w:multiLevelType w:val="hybridMultilevel"/>
    <w:tmpl w:val="5A7C9C62"/>
    <w:lvl w:ilvl="0" w:tplc="4600F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51B2BC4"/>
    <w:multiLevelType w:val="hybridMultilevel"/>
    <w:tmpl w:val="D0BEB0DA"/>
    <w:lvl w:ilvl="0" w:tplc="10EA3072">
      <w:numFmt w:val="bullet"/>
      <w:lvlText w:val=""/>
      <w:lvlJc w:val="left"/>
      <w:pPr>
        <w:ind w:left="1440" w:hanging="360"/>
      </w:pPr>
      <w:rPr>
        <w:rFonts w:ascii="Symbol" w:eastAsia="Gulim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7574AF"/>
    <w:multiLevelType w:val="hybridMultilevel"/>
    <w:tmpl w:val="19B2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1012E"/>
    <w:multiLevelType w:val="hybridMultilevel"/>
    <w:tmpl w:val="006C810E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 w15:restartNumberingAfterBreak="0">
    <w:nsid w:val="727D03D4"/>
    <w:multiLevelType w:val="hybridMultilevel"/>
    <w:tmpl w:val="1DF0DD90"/>
    <w:lvl w:ilvl="0" w:tplc="CABACA86">
      <w:numFmt w:val="bullet"/>
      <w:lvlText w:val="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37"/>
    <w:rsid w:val="00031438"/>
    <w:rsid w:val="00035599"/>
    <w:rsid w:val="00041105"/>
    <w:rsid w:val="0004495D"/>
    <w:rsid w:val="0005239A"/>
    <w:rsid w:val="000529BF"/>
    <w:rsid w:val="00064E0B"/>
    <w:rsid w:val="00076317"/>
    <w:rsid w:val="000979FF"/>
    <w:rsid w:val="000A2A0F"/>
    <w:rsid w:val="000A6DD6"/>
    <w:rsid w:val="000C1EE4"/>
    <w:rsid w:val="000E1579"/>
    <w:rsid w:val="000F1D26"/>
    <w:rsid w:val="000F450F"/>
    <w:rsid w:val="00113B41"/>
    <w:rsid w:val="00116077"/>
    <w:rsid w:val="0017007B"/>
    <w:rsid w:val="00174F61"/>
    <w:rsid w:val="00184805"/>
    <w:rsid w:val="001C1A6B"/>
    <w:rsid w:val="001C1BC1"/>
    <w:rsid w:val="001D50B9"/>
    <w:rsid w:val="001F695F"/>
    <w:rsid w:val="00215CE6"/>
    <w:rsid w:val="00217242"/>
    <w:rsid w:val="0024212A"/>
    <w:rsid w:val="00243E5D"/>
    <w:rsid w:val="002C5437"/>
    <w:rsid w:val="002C790E"/>
    <w:rsid w:val="002E4C8A"/>
    <w:rsid w:val="002F1ABD"/>
    <w:rsid w:val="00302BCF"/>
    <w:rsid w:val="00304162"/>
    <w:rsid w:val="00336180"/>
    <w:rsid w:val="00342B1A"/>
    <w:rsid w:val="0034422F"/>
    <w:rsid w:val="0038737D"/>
    <w:rsid w:val="00392FE7"/>
    <w:rsid w:val="003C259F"/>
    <w:rsid w:val="003C6A89"/>
    <w:rsid w:val="003D381B"/>
    <w:rsid w:val="003E7BE9"/>
    <w:rsid w:val="003F2DAF"/>
    <w:rsid w:val="00435B1E"/>
    <w:rsid w:val="004370D0"/>
    <w:rsid w:val="00463530"/>
    <w:rsid w:val="004B14B5"/>
    <w:rsid w:val="004B6095"/>
    <w:rsid w:val="004C777F"/>
    <w:rsid w:val="004D0188"/>
    <w:rsid w:val="004D3D90"/>
    <w:rsid w:val="004F0BCA"/>
    <w:rsid w:val="004F6205"/>
    <w:rsid w:val="004F7F63"/>
    <w:rsid w:val="00512005"/>
    <w:rsid w:val="0051392C"/>
    <w:rsid w:val="00521A86"/>
    <w:rsid w:val="00532794"/>
    <w:rsid w:val="00533D02"/>
    <w:rsid w:val="00553CD6"/>
    <w:rsid w:val="005552FC"/>
    <w:rsid w:val="0057610B"/>
    <w:rsid w:val="00580D60"/>
    <w:rsid w:val="00594229"/>
    <w:rsid w:val="005B4A19"/>
    <w:rsid w:val="005C0EDC"/>
    <w:rsid w:val="005E3681"/>
    <w:rsid w:val="005F0334"/>
    <w:rsid w:val="006063B9"/>
    <w:rsid w:val="00611D34"/>
    <w:rsid w:val="00652188"/>
    <w:rsid w:val="00660A28"/>
    <w:rsid w:val="00672F3F"/>
    <w:rsid w:val="006C7BB0"/>
    <w:rsid w:val="006D229A"/>
    <w:rsid w:val="006F36EB"/>
    <w:rsid w:val="007061CC"/>
    <w:rsid w:val="00737647"/>
    <w:rsid w:val="00753ACA"/>
    <w:rsid w:val="007B2F9C"/>
    <w:rsid w:val="007F370E"/>
    <w:rsid w:val="007F564F"/>
    <w:rsid w:val="007F5953"/>
    <w:rsid w:val="00801375"/>
    <w:rsid w:val="0083621D"/>
    <w:rsid w:val="008561D8"/>
    <w:rsid w:val="00864D0C"/>
    <w:rsid w:val="008842AD"/>
    <w:rsid w:val="008845EA"/>
    <w:rsid w:val="008A1924"/>
    <w:rsid w:val="008A2A60"/>
    <w:rsid w:val="008B0338"/>
    <w:rsid w:val="008E0AD0"/>
    <w:rsid w:val="008E3946"/>
    <w:rsid w:val="008E4DC6"/>
    <w:rsid w:val="008E7387"/>
    <w:rsid w:val="008F09A1"/>
    <w:rsid w:val="008F36AE"/>
    <w:rsid w:val="009022F1"/>
    <w:rsid w:val="00913050"/>
    <w:rsid w:val="00931C81"/>
    <w:rsid w:val="00932450"/>
    <w:rsid w:val="00947198"/>
    <w:rsid w:val="0095323A"/>
    <w:rsid w:val="00954523"/>
    <w:rsid w:val="009823CD"/>
    <w:rsid w:val="009B53F4"/>
    <w:rsid w:val="009D52DF"/>
    <w:rsid w:val="009D7CDA"/>
    <w:rsid w:val="009E2E1E"/>
    <w:rsid w:val="009E5D26"/>
    <w:rsid w:val="00A03929"/>
    <w:rsid w:val="00A25AE3"/>
    <w:rsid w:val="00A26771"/>
    <w:rsid w:val="00A51488"/>
    <w:rsid w:val="00A7221C"/>
    <w:rsid w:val="00A72B74"/>
    <w:rsid w:val="00A87066"/>
    <w:rsid w:val="00AC1AC2"/>
    <w:rsid w:val="00B235A7"/>
    <w:rsid w:val="00B251D2"/>
    <w:rsid w:val="00B45613"/>
    <w:rsid w:val="00B46CE1"/>
    <w:rsid w:val="00B5295F"/>
    <w:rsid w:val="00B70828"/>
    <w:rsid w:val="00BA0F6C"/>
    <w:rsid w:val="00BA5511"/>
    <w:rsid w:val="00BA7CD3"/>
    <w:rsid w:val="00BE5BF5"/>
    <w:rsid w:val="00C06D86"/>
    <w:rsid w:val="00C12F7D"/>
    <w:rsid w:val="00C379C8"/>
    <w:rsid w:val="00C56104"/>
    <w:rsid w:val="00C92624"/>
    <w:rsid w:val="00CD03B2"/>
    <w:rsid w:val="00D06374"/>
    <w:rsid w:val="00D106AB"/>
    <w:rsid w:val="00D12883"/>
    <w:rsid w:val="00D1786D"/>
    <w:rsid w:val="00D216E5"/>
    <w:rsid w:val="00D21A5D"/>
    <w:rsid w:val="00D25FA7"/>
    <w:rsid w:val="00D47B38"/>
    <w:rsid w:val="00D82B1B"/>
    <w:rsid w:val="00DA1E4B"/>
    <w:rsid w:val="00DA4352"/>
    <w:rsid w:val="00DB0652"/>
    <w:rsid w:val="00DC12A5"/>
    <w:rsid w:val="00DE09CA"/>
    <w:rsid w:val="00DE38DE"/>
    <w:rsid w:val="00E11E09"/>
    <w:rsid w:val="00E21100"/>
    <w:rsid w:val="00E2650D"/>
    <w:rsid w:val="00E53DBA"/>
    <w:rsid w:val="00E60788"/>
    <w:rsid w:val="00E65696"/>
    <w:rsid w:val="00E75F70"/>
    <w:rsid w:val="00E83FB5"/>
    <w:rsid w:val="00ED3213"/>
    <w:rsid w:val="00F02B2F"/>
    <w:rsid w:val="00F223D0"/>
    <w:rsid w:val="00F27863"/>
    <w:rsid w:val="00F46DA7"/>
    <w:rsid w:val="00F836E9"/>
    <w:rsid w:val="00F93F40"/>
    <w:rsid w:val="00FE6AC4"/>
    <w:rsid w:val="00F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163B52"/>
  <w15:docId w15:val="{99D0C7EB-3055-435E-9158-A1BC6E8C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613"/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D3213"/>
    <w:pPr>
      <w:keepNext/>
      <w:keepLines/>
      <w:numPr>
        <w:numId w:val="1"/>
      </w:numPr>
      <w:pBdr>
        <w:top w:val="single" w:sz="12" w:space="3" w:color="auto"/>
      </w:pBdr>
      <w:spacing w:before="100" w:beforeAutospacing="1" w:after="100" w:afterAutospacing="1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ED3213"/>
    <w:pPr>
      <w:numPr>
        <w:ilvl w:val="1"/>
      </w:numPr>
      <w:pBdr>
        <w:top w:val="none" w:sz="0" w:space="0" w:color="auto"/>
      </w:pBdr>
      <w:ind w:left="835" w:hanging="835"/>
      <w:outlineLvl w:val="1"/>
    </w:pPr>
    <w:rPr>
      <w:sz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D3213"/>
    <w:rPr>
      <w:rFonts w:ascii="Arial" w:eastAsia="Arial" w:hAnsi="Arial" w:cs="Times New Roman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ED3213"/>
    <w:rPr>
      <w:rFonts w:ascii="Arial" w:eastAsia="Arial" w:hAnsi="Arial" w:cs="Times New Roman"/>
      <w:noProof/>
      <w:sz w:val="32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D32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D3213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ED321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D321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D3213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344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4422F"/>
    <w:rPr>
      <w:color w:val="0563C1"/>
      <w:u w:val="single"/>
    </w:rPr>
  </w:style>
  <w:style w:type="paragraph" w:customStyle="1" w:styleId="B1">
    <w:name w:val="B1"/>
    <w:basedOn w:val="List"/>
    <w:rsid w:val="008E394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E394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05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532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32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32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32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323A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C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D7CDA"/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610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6104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622</Words>
  <Characters>3031</Characters>
  <Application>Microsoft Office Word</Application>
  <DocSecurity>0</DocSecurity>
  <Lines>321</Lines>
  <Paragraphs>197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Intel Corporation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</dc:creator>
  <cp:keywords>CTPClassification=CTP_NT</cp:keywords>
  <cp:lastModifiedBy>Youn</cp:lastModifiedBy>
  <cp:revision>20</cp:revision>
  <dcterms:created xsi:type="dcterms:W3CDTF">2018-06-11T07:43:00Z</dcterms:created>
  <dcterms:modified xsi:type="dcterms:W3CDTF">2018-06-11T22:26:00Z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41dc21e6-447e-46fa-9b0f-ab67d54e70cc</vt:lpwstr>
  </property>
  <property fmtid="{D5CDD505-2E9C-101B-9397-08002B2CF9AE}" pid="3" name="CTP_TimeStamp">
    <vt:lpwstr>2018-06-11 22:26:09Z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1527383616</vt:lpwstr>
  </property>
  <property fmtid="{D5CDD505-2E9C-101B-9397-08002B2CF9AE}" pid="11" name="_NewReviewCycle">
    <vt:lpwstr/>
  </property>
  <property fmtid="{D5CDD505-2E9C-101B-9397-08002B2CF9AE}" pid="12" name="CTPClassification">
    <vt:lpwstr>CTP_NT</vt:lpwstr>
  </property>
</Properties>
</file>